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after="0" w:line="248" w:lineRule="exact"/>
        <w:ind w:right="-20"/>
        <w:rPr>
          <w:rFonts w:ascii="Arial" w:hAnsi="Arial" w:cs="Arial"/>
          <w:b/>
          <w:sz w:val="28"/>
          <w:u w:val="single"/>
        </w:rPr>
      </w:pPr>
    </w:p>
    <w:p>
      <w:pPr>
        <w:pStyle w:val="16"/>
        <w:rPr>
          <w:rFonts w:ascii="Arial" w:hAnsi="Arial" w:cs="Arial"/>
          <w:b/>
          <w:sz w:val="28"/>
          <w:szCs w:val="28"/>
          <w:highlight w:val="yellow"/>
          <w:u w:val="single"/>
        </w:rP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1594485</wp:posOffset>
                </wp:positionH>
                <wp:positionV relativeFrom="paragraph">
                  <wp:posOffset>116205</wp:posOffset>
                </wp:positionV>
                <wp:extent cx="355282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552515" cy="1361550"/>
                        </a:xfrm>
                        <a:prstGeom prst="rect">
                          <a:avLst/>
                        </a:prstGeom>
                        <a:noFill/>
                        <a:ln w="9525">
                          <a:noFill/>
                          <a:miter lim="800000"/>
                        </a:ln>
                      </wps:spPr>
                      <wps:txbx>
                        <w:txbxContent>
                          <w:p>
                            <w:pPr>
                              <w:pStyle w:val="16"/>
                              <w:jc w:val="center"/>
                              <w:rPr>
                                <w:rFonts w:ascii="Arial" w:hAnsi="Arial" w:cs="Arial"/>
                                <w:b/>
                                <w:sz w:val="36"/>
                                <w:szCs w:val="36"/>
                              </w:rPr>
                            </w:pPr>
                            <w:r>
                              <w:rPr>
                                <w:rFonts w:ascii="Arial" w:hAnsi="Arial" w:cs="Arial"/>
                                <w:b/>
                                <w:sz w:val="36"/>
                                <w:szCs w:val="36"/>
                              </w:rPr>
                              <w:t>Principles of Economics</w:t>
                            </w:r>
                          </w:p>
                          <w:p>
                            <w:pPr>
                              <w:pStyle w:val="16"/>
                              <w:jc w:val="center"/>
                              <w:rPr>
                                <w:rFonts w:ascii="Arial" w:hAnsi="Arial" w:cs="Arial"/>
                                <w:sz w:val="36"/>
                                <w:szCs w:val="36"/>
                              </w:rPr>
                            </w:pPr>
                            <w:r>
                              <w:rPr>
                                <w:rFonts w:ascii="Arial" w:hAnsi="Arial" w:cs="Arial"/>
                                <w:sz w:val="36"/>
                                <w:szCs w:val="36"/>
                              </w:rPr>
                              <w:t>Syllabus</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5.55pt;margin-top:9.15pt;height:107.2pt;width:279.75pt;z-index:251662336;mso-width-relative:page;mso-height-relative:page;" filled="f" stroked="f" coordsize="21600,21600" o:gfxdata="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ONJc7WAAAACgEAAA8AAAAA&#10;AAAAAQAgAAAAIgAAAGRycy9kb3ducmV2LnhtbFBLAQIUABQAAAAIAIdO4kDsB00VFgIAACsEAAAO&#10;AAAAAAAAAAEAIAAAACUBAABkcnMvZTJvRG9jLnhtbFBLBQYAAAAABgAGAFkBAACtBQAAAAA=&#10;">
                <v:fill on="f" focussize="0,0"/>
                <v:stroke on="f" miterlimit="8" joinstyle="miter"/>
                <v:imagedata o:title=""/>
                <o:lock v:ext="edit" aspectratio="f"/>
                <v:textbox>
                  <w:txbxContent>
                    <w:p>
                      <w:pPr>
                        <w:pStyle w:val="16"/>
                        <w:jc w:val="center"/>
                        <w:rPr>
                          <w:rFonts w:ascii="Arial" w:hAnsi="Arial" w:cs="Arial"/>
                          <w:b/>
                          <w:sz w:val="36"/>
                          <w:szCs w:val="36"/>
                        </w:rPr>
                      </w:pPr>
                      <w:r>
                        <w:rPr>
                          <w:rFonts w:ascii="Arial" w:hAnsi="Arial" w:cs="Arial"/>
                          <w:b/>
                          <w:sz w:val="36"/>
                          <w:szCs w:val="36"/>
                        </w:rPr>
                        <w:t>Principles of Economics</w:t>
                      </w:r>
                    </w:p>
                    <w:p>
                      <w:pPr>
                        <w:pStyle w:val="16"/>
                        <w:jc w:val="center"/>
                        <w:rPr>
                          <w:rFonts w:ascii="Arial" w:hAnsi="Arial" w:cs="Arial"/>
                          <w:sz w:val="36"/>
                          <w:szCs w:val="36"/>
                        </w:rPr>
                      </w:pPr>
                      <w:r>
                        <w:rPr>
                          <w:rFonts w:ascii="Arial" w:hAnsi="Arial" w:cs="Arial"/>
                          <w:sz w:val="36"/>
                          <w:szCs w:val="36"/>
                        </w:rPr>
                        <w:t>Syllabus</w:t>
                      </w:r>
                    </w:p>
                    <w:p/>
                  </w:txbxContent>
                </v:textbox>
              </v:shape>
            </w:pict>
          </mc:Fallback>
        </mc:AlternateContent>
      </w:r>
      <w:r>
        <w:rPr>
          <w:rFonts w:ascii="Arial" w:hAnsi="Arial" w:cs="Arial"/>
          <w:b/>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0</wp:posOffset>
                </wp:positionV>
                <wp:extent cx="0" cy="15303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8.5pt;margin-top:0pt;height:120.5pt;width:0pt;z-index:251661312;mso-width-relative:page;mso-height-relative:page;" filled="f" stroked="t" coordsize="21600,21600" o:gfxdata="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xU+O1AAAAAYBAAAPAAAAAAAAAAEAIAAAACIAAABkcnMvZG93bnJldi54&#10;bWxQSwECFAAUAAAACACHTuJAkiLWd8UBAACeAwAADgAAAAAAAAABACAAAAAjAQAAZHJzL2Uyb0Rv&#10;Yy54bWxQSwUGAAAAAAYABgBZAQAAWgUAAAAA&#10;">
                <v:fill on="f" focussize="0,0"/>
                <v:stroke weight="1.75pt" color="#000000 [3213]" joinstyle="round"/>
                <v:imagedata o:title=""/>
                <o:lock v:ext="edit" aspectratio="f"/>
              </v:line>
            </w:pict>
          </mc:Fallback>
        </mc:AlternateContent>
      </w: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jc w:val="center"/>
        <w:rPr>
          <w:rFonts w:ascii="Arial" w:hAnsi="Arial" w:cs="Arial"/>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p>
    <w:p>
      <w:pPr>
        <w:pStyle w:val="16"/>
        <w:rPr>
          <w:rFonts w:ascii="Arial" w:hAnsi="Arial" w:cs="Arial"/>
          <w:b/>
        </w:rPr>
      </w:pPr>
      <w:r>
        <w:rPr>
          <w:rFonts w:ascii="Arial" w:hAnsi="Arial" w:cs="Arial"/>
          <w:b/>
        </w:rPr>
        <w:t>Instructor</w:t>
      </w:r>
      <w:r>
        <w:rPr>
          <w:rFonts w:ascii="Arial" w:hAnsi="Arial" w:cs="Arial"/>
        </w:rPr>
        <w:t>: Dr. Bari Courts</w:t>
      </w:r>
    </w:p>
    <w:p>
      <w:pPr>
        <w:pStyle w:val="16"/>
        <w:rPr>
          <w:rFonts w:ascii="Arial" w:hAnsi="Arial" w:cs="Arial"/>
        </w:rPr>
      </w:pPr>
      <w:r>
        <w:rPr>
          <w:rFonts w:ascii="Arial" w:hAnsi="Arial" w:cs="Arial"/>
          <w:b/>
        </w:rPr>
        <w:t>Title:</w:t>
      </w:r>
      <w:r>
        <w:rPr>
          <w:rFonts w:ascii="Arial" w:hAnsi="Arial" w:cs="Arial"/>
        </w:rPr>
        <w:t xml:space="preserve"> Adjunct Professor</w:t>
      </w:r>
    </w:p>
    <w:p>
      <w:pPr>
        <w:pStyle w:val="16"/>
        <w:rPr>
          <w:rFonts w:ascii="Arial" w:hAnsi="Arial" w:cs="Arial"/>
        </w:rPr>
      </w:pPr>
      <w:r>
        <w:rPr>
          <w:rFonts w:ascii="Arial" w:hAnsi="Arial" w:cs="Arial"/>
          <w:b/>
        </w:rPr>
        <w:t>Office:</w:t>
      </w:r>
      <w:r>
        <w:rPr>
          <w:rFonts w:ascii="Arial" w:hAnsi="Arial" w:cs="Arial"/>
        </w:rPr>
        <w:t xml:space="preserve"> Zoom</w:t>
      </w:r>
    </w:p>
    <w:p>
      <w:pPr>
        <w:pStyle w:val="16"/>
        <w:rPr>
          <w:rFonts w:ascii="Arial" w:hAnsi="Arial" w:cs="Arial"/>
        </w:rPr>
      </w:pPr>
      <w:r>
        <w:rPr>
          <w:rFonts w:ascii="Arial" w:hAnsi="Arial" w:cs="Arial"/>
          <w:b/>
        </w:rPr>
        <w:t>E-Mail</w:t>
      </w:r>
      <w:r>
        <w:rPr>
          <w:rFonts w:ascii="Arial" w:hAnsi="Arial" w:cs="Arial"/>
        </w:rPr>
        <w:t xml:space="preserve">: </w:t>
      </w:r>
      <w:r>
        <w:fldChar w:fldCharType="begin"/>
      </w:r>
      <w:r>
        <w:instrText xml:space="preserve"> HYPERLINK "mailto:blcourts@yahoo.com" </w:instrText>
      </w:r>
      <w:r>
        <w:fldChar w:fldCharType="separate"/>
      </w:r>
      <w:r>
        <w:rPr>
          <w:rStyle w:val="12"/>
          <w:rFonts w:ascii="Arial" w:hAnsi="Arial" w:cs="Arial"/>
        </w:rPr>
        <w:t>blcourts@yahoo.com</w:t>
      </w:r>
      <w:r>
        <w:rPr>
          <w:rStyle w:val="12"/>
          <w:rFonts w:ascii="Arial" w:hAnsi="Arial" w:cs="Arial"/>
        </w:rPr>
        <w:fldChar w:fldCharType="end"/>
      </w:r>
      <w:r>
        <w:rPr>
          <w:rFonts w:ascii="Arial" w:hAnsi="Arial" w:cs="Arial"/>
        </w:rPr>
        <w:t xml:space="preserve">; </w:t>
      </w:r>
      <w:r>
        <w:fldChar w:fldCharType="begin"/>
      </w:r>
      <w:r>
        <w:instrText xml:space="preserve"> HYPERLINK "mailto:bari.courts@vaughn.edu" </w:instrText>
      </w:r>
      <w:r>
        <w:fldChar w:fldCharType="separate"/>
      </w:r>
      <w:r>
        <w:rPr>
          <w:rStyle w:val="12"/>
          <w:rFonts w:ascii="Arial" w:hAnsi="Arial" w:cs="Arial"/>
        </w:rPr>
        <w:t>bari.courts@vaughn.edu</w:t>
      </w:r>
      <w:r>
        <w:rPr>
          <w:rStyle w:val="12"/>
          <w:rFonts w:ascii="Arial" w:hAnsi="Arial" w:cs="Arial"/>
        </w:rPr>
        <w:fldChar w:fldCharType="end"/>
      </w:r>
      <w:r>
        <w:rPr>
          <w:rFonts w:ascii="Arial" w:hAnsi="Arial" w:cs="Arial"/>
        </w:rPr>
        <w:t xml:space="preserve"> </w:t>
      </w:r>
    </w:p>
    <w:p>
      <w:pPr>
        <w:pStyle w:val="16"/>
        <w:rPr>
          <w:rFonts w:ascii="Arial" w:hAnsi="Arial" w:cs="Arial"/>
          <w:b/>
        </w:rPr>
      </w:pPr>
      <w:r>
        <w:rPr>
          <w:rFonts w:ascii="Arial" w:hAnsi="Arial" w:cs="Arial"/>
          <w:b/>
        </w:rPr>
        <w:t xml:space="preserve">Office Hours: </w:t>
      </w:r>
      <w:r>
        <w:rPr>
          <w:rFonts w:ascii="Arial" w:hAnsi="Arial" w:cs="Arial"/>
        </w:rPr>
        <w:t>Before or after class, or by appointment</w:t>
      </w:r>
    </w:p>
    <w:p>
      <w:pPr>
        <w:pStyle w:val="16"/>
        <w:rPr>
          <w:rFonts w:ascii="Arial" w:hAnsi="Arial" w:cs="Arial"/>
        </w:rPr>
      </w:pPr>
    </w:p>
    <w:p>
      <w:pPr>
        <w:spacing w:before="4" w:after="0" w:line="248" w:lineRule="exact"/>
        <w:ind w:right="-20"/>
        <w:rPr>
          <w:rFonts w:ascii="Arial" w:hAnsi="Arial" w:cs="Arial"/>
          <w:b/>
          <w:sz w:val="28"/>
          <w:u w:val="single"/>
        </w:rPr>
      </w:pPr>
    </w:p>
    <w:p>
      <w:pPr>
        <w:spacing w:before="4" w:after="0" w:line="248" w:lineRule="exact"/>
        <w:ind w:right="-20"/>
        <w:rPr>
          <w:rFonts w:ascii="Arial" w:hAnsi="Arial" w:cs="Arial"/>
          <w:b/>
          <w:sz w:val="28"/>
          <w:u w:val="single"/>
        </w:rPr>
      </w:pPr>
    </w:p>
    <w:p>
      <w:pPr>
        <w:spacing w:before="4" w:after="0" w:line="248" w:lineRule="exact"/>
        <w:ind w:right="-20"/>
        <w:rPr>
          <w:rFonts w:ascii="Arial" w:hAnsi="Arial" w:eastAsia="Arial" w:cs="Arial"/>
        </w:rPr>
      </w:pPr>
      <w:r>
        <w:rPr>
          <w:rFonts w:ascii="Arial" w:hAnsi="Arial" w:cs="Arial"/>
          <w:b/>
          <w:sz w:val="28"/>
          <w:u w:val="single"/>
        </w:rPr>
        <w:t>Course Description</w:t>
      </w:r>
    </w:p>
    <w:p>
      <w:pPr>
        <w:spacing w:before="25" w:after="0" w:line="240" w:lineRule="auto"/>
        <w:ind w:left="980" w:right="-20"/>
        <w:rPr>
          <w:rFonts w:ascii="Arial" w:hAnsi="Arial" w:eastAsia="Arial" w:cs="Arial"/>
          <w:sz w:val="28"/>
          <w:szCs w:val="28"/>
        </w:rPr>
      </w:pPr>
    </w:p>
    <w:p>
      <w:pPr>
        <w:adjustRightInd w:val="0"/>
        <w:spacing w:after="0" w:line="240" w:lineRule="auto"/>
        <w:rPr>
          <w:rFonts w:ascii="Arial" w:hAnsi="Arial" w:cs="Arial"/>
          <w:shd w:val="clear" w:color="auto" w:fill="F4F4F4"/>
        </w:rPr>
      </w:pPr>
      <w:r>
        <w:rPr>
          <w:rFonts w:ascii="Arial" w:hAnsi="Arial" w:eastAsia="MinionPro-Regular" w:cs="Arial"/>
        </w:rPr>
        <w:t xml:space="preserve">This course introduces students to </w:t>
      </w:r>
      <w:r>
        <w:rPr>
          <w:rFonts w:ascii="Arial" w:hAnsi="Arial" w:cs="Arial"/>
          <w:shd w:val="clear" w:color="auto" w:fill="FFFFFF"/>
        </w:rPr>
        <w:t xml:space="preserve">the basic tools of micro- and macroeconomic analysis. </w:t>
      </w:r>
      <w:r>
        <w:rPr>
          <w:rFonts w:ascii="Arial" w:hAnsi="Arial" w:cs="Arial"/>
          <w:shd w:val="clear" w:color="auto" w:fill="F4F4F4"/>
        </w:rPr>
        <w:t>You will be introduced to microeconomics, learning how producers and consumers interact in markets, and learn about concepts important in economic decision making, such as opportunity cost. You will learn about types of market failure and how these lead to inefficient markets. You will also learn the basics of macroeconomics, where you will cover economic growth of countries, the role of government, and international trade. Whether you plan to pursue the study of economics or wish to gain foundational knowledge in a discipline that profoundly impacts everyday life, you will benefit from this introduction to economic thinking.</w:t>
      </w:r>
    </w:p>
    <w:p>
      <w:pPr>
        <w:adjustRightInd w:val="0"/>
        <w:spacing w:after="0" w:line="240" w:lineRule="auto"/>
        <w:rPr>
          <w:rFonts w:ascii="Arial" w:hAnsi="Arial" w:eastAsia="MinionPro-Regular" w:cs="Arial"/>
        </w:rPr>
      </w:pPr>
    </w:p>
    <w:p>
      <w:pPr>
        <w:spacing w:before="9" w:after="0" w:line="110" w:lineRule="exact"/>
        <w:rPr>
          <w:rFonts w:ascii="Arial" w:hAnsi="Arial" w:cs="Arial"/>
          <w:sz w:val="11"/>
          <w:szCs w:val="11"/>
        </w:rPr>
      </w:pPr>
    </w:p>
    <w:p>
      <w:pPr>
        <w:spacing w:before="4" w:after="0" w:line="248" w:lineRule="exact"/>
        <w:ind w:right="-20"/>
        <w:rPr>
          <w:rFonts w:ascii="Arial" w:hAnsi="Arial" w:cs="Arial"/>
          <w:b/>
          <w:sz w:val="28"/>
          <w:u w:val="single"/>
        </w:rPr>
      </w:pPr>
      <w:r>
        <w:rPr>
          <w:rFonts w:ascii="Arial" w:hAnsi="Arial" w:cs="Arial"/>
          <w:b/>
          <w:sz w:val="28"/>
          <w:u w:val="single"/>
        </w:rPr>
        <w:t>Prerequisites</w:t>
      </w:r>
    </w:p>
    <w:p>
      <w:pPr>
        <w:spacing w:after="0" w:line="240" w:lineRule="auto"/>
        <w:ind w:left="270" w:right="975"/>
        <w:rPr>
          <w:rFonts w:ascii="Arial" w:hAnsi="Arial" w:eastAsia="Arial" w:cs="Arial"/>
          <w:spacing w:val="2"/>
        </w:rPr>
      </w:pPr>
    </w:p>
    <w:p>
      <w:pPr>
        <w:spacing w:after="0" w:line="240" w:lineRule="auto"/>
        <w:ind w:left="270" w:right="975"/>
        <w:rPr>
          <w:rFonts w:ascii="Arial" w:hAnsi="Arial" w:eastAsia="Arial" w:cs="Arial"/>
          <w:spacing w:val="2"/>
        </w:rPr>
      </w:pPr>
      <w:r>
        <w:rPr>
          <w:rFonts w:ascii="Arial" w:hAnsi="Arial" w:eastAsia="Arial" w:cs="Arial"/>
          <w:spacing w:val="2"/>
        </w:rPr>
        <w:t>None, ENG110 Preferred</w:t>
      </w:r>
    </w:p>
    <w:p>
      <w:pPr>
        <w:spacing w:after="0" w:line="240" w:lineRule="auto"/>
        <w:ind w:left="270" w:right="975"/>
        <w:rPr>
          <w:rFonts w:ascii="Arial" w:hAnsi="Arial" w:eastAsia="Arial" w:cs="Arial"/>
          <w:spacing w:val="2"/>
        </w:rPr>
      </w:pPr>
    </w:p>
    <w:p>
      <w:pPr>
        <w:spacing w:before="13" w:after="0" w:line="240" w:lineRule="exact"/>
        <w:rPr>
          <w:rFonts w:ascii="Arial" w:hAnsi="Arial" w:cs="Arial"/>
          <w:sz w:val="24"/>
          <w:szCs w:val="24"/>
        </w:rPr>
      </w:pPr>
    </w:p>
    <w:p>
      <w:pPr>
        <w:spacing w:before="4" w:after="0" w:line="248" w:lineRule="exact"/>
        <w:ind w:right="-20"/>
        <w:rPr>
          <w:rFonts w:ascii="Arial" w:hAnsi="Arial" w:cs="Arial"/>
          <w:b/>
          <w:sz w:val="28"/>
          <w:u w:val="single"/>
        </w:rPr>
      </w:pPr>
      <w:r>
        <w:rPr>
          <w:rFonts w:ascii="Arial" w:hAnsi="Arial" w:cs="Arial"/>
          <w:b/>
          <w:sz w:val="28"/>
          <w:u w:val="single"/>
        </w:rPr>
        <w:t>Course Objectives and Outcomes</w:t>
      </w:r>
    </w:p>
    <w:p>
      <w:pPr>
        <w:spacing w:after="0" w:line="240" w:lineRule="auto"/>
        <w:ind w:left="980" w:right="-20"/>
        <w:rPr>
          <w:rFonts w:ascii="Arial" w:hAnsi="Arial" w:eastAsia="Arial" w:cs="Arial"/>
          <w:sz w:val="28"/>
          <w:szCs w:val="28"/>
        </w:rPr>
      </w:pPr>
    </w:p>
    <w:p>
      <w:pPr>
        <w:rPr>
          <w:rFonts w:ascii="Arial" w:hAnsi="Arial" w:cs="Arial"/>
          <w:sz w:val="24"/>
          <w:szCs w:val="24"/>
        </w:rPr>
      </w:pPr>
      <w:r>
        <w:rPr>
          <w:rFonts w:ascii="Arial" w:hAnsi="Arial" w:cs="Arial"/>
          <w:sz w:val="24"/>
          <w:szCs w:val="24"/>
        </w:rPr>
        <w:t xml:space="preserve">During this course students will: </w:t>
      </w:r>
    </w:p>
    <w:p>
      <w:pPr>
        <w:pStyle w:val="15"/>
        <w:widowControl/>
        <w:numPr>
          <w:ilvl w:val="0"/>
          <w:numId w:val="1"/>
        </w:numPr>
        <w:spacing w:after="0" w:line="240" w:lineRule="auto"/>
        <w:jc w:val="both"/>
        <w:rPr>
          <w:rFonts w:ascii="Arial" w:hAnsi="Arial" w:cs="Arial"/>
        </w:rPr>
      </w:pPr>
      <w:r>
        <w:rPr>
          <w:rFonts w:ascii="Arial" w:hAnsi="Arial" w:cs="Arial"/>
        </w:rPr>
        <w:t>Supply and demand model and understand market outcomes</w:t>
      </w:r>
    </w:p>
    <w:p>
      <w:pPr>
        <w:pStyle w:val="15"/>
        <w:widowControl/>
        <w:numPr>
          <w:ilvl w:val="0"/>
          <w:numId w:val="1"/>
        </w:numPr>
        <w:spacing w:after="0" w:line="240" w:lineRule="auto"/>
        <w:jc w:val="both"/>
        <w:rPr>
          <w:rFonts w:ascii="Arial" w:hAnsi="Arial" w:cs="Arial"/>
        </w:rPr>
      </w:pPr>
      <w:r>
        <w:rPr>
          <w:rFonts w:ascii="Arial" w:hAnsi="Arial" w:cs="Arial"/>
        </w:rPr>
        <w:t>Monopolies, taxes, and market externalities</w:t>
      </w:r>
    </w:p>
    <w:p>
      <w:pPr>
        <w:pStyle w:val="15"/>
        <w:widowControl/>
        <w:numPr>
          <w:ilvl w:val="0"/>
          <w:numId w:val="1"/>
        </w:numPr>
        <w:spacing w:after="0" w:line="240" w:lineRule="auto"/>
        <w:jc w:val="both"/>
        <w:rPr>
          <w:rFonts w:ascii="Arial" w:hAnsi="Arial" w:cs="Arial"/>
        </w:rPr>
      </w:pPr>
      <w:r>
        <w:rPr>
          <w:rFonts w:ascii="Arial" w:hAnsi="Arial" w:cs="Arial"/>
        </w:rPr>
        <w:t>National productivity and the driving forces behind economic fluctuations</w:t>
      </w:r>
    </w:p>
    <w:p>
      <w:pPr>
        <w:pStyle w:val="15"/>
        <w:widowControl/>
        <w:numPr>
          <w:ilvl w:val="0"/>
          <w:numId w:val="1"/>
        </w:numPr>
        <w:spacing w:after="0" w:line="240" w:lineRule="auto"/>
        <w:jc w:val="both"/>
        <w:rPr>
          <w:rFonts w:ascii="Arial" w:hAnsi="Arial" w:cs="Arial"/>
        </w:rPr>
      </w:pPr>
      <w:r>
        <w:rPr>
          <w:rFonts w:ascii="Arial" w:hAnsi="Arial" w:cs="Arial"/>
        </w:rPr>
        <w:t>Monetary and fiscal policy and the driving forces behind inflation and unemployment</w:t>
      </w:r>
    </w:p>
    <w:p>
      <w:pPr>
        <w:pStyle w:val="15"/>
        <w:widowControl/>
        <w:numPr>
          <w:ilvl w:val="0"/>
          <w:numId w:val="1"/>
        </w:numPr>
        <w:spacing w:after="0" w:line="240" w:lineRule="auto"/>
        <w:jc w:val="both"/>
        <w:rPr>
          <w:rFonts w:ascii="Arial" w:hAnsi="Arial" w:cs="Arial"/>
          <w:u w:val="single"/>
        </w:rPr>
      </w:pPr>
      <w:r>
        <w:rPr>
          <w:rFonts w:ascii="Arial" w:hAnsi="Arial" w:cs="Arial"/>
        </w:rPr>
        <w:t>The gains from international trade and effects of tariffs</w:t>
      </w:r>
    </w:p>
    <w:p>
      <w:pPr>
        <w:widowControl/>
        <w:jc w:val="both"/>
        <w:rPr>
          <w:rFonts w:ascii="Arial" w:hAnsi="Arial" w:cs="Arial"/>
          <w:b/>
          <w:sz w:val="28"/>
          <w:u w:val="single"/>
        </w:rPr>
      </w:pPr>
    </w:p>
    <w:p>
      <w:pPr>
        <w:widowControl/>
        <w:jc w:val="both"/>
        <w:rPr>
          <w:rFonts w:ascii="Arial" w:hAnsi="Arial" w:cs="Arial"/>
          <w:sz w:val="24"/>
          <w:szCs w:val="24"/>
        </w:rPr>
      </w:pPr>
      <w:r>
        <w:rPr>
          <w:rFonts w:ascii="Arial" w:hAnsi="Arial" w:cs="Arial"/>
          <w:b/>
          <w:sz w:val="28"/>
          <w:u w:val="single"/>
        </w:rPr>
        <w:br w:type="textWrapping"/>
      </w:r>
    </w:p>
    <w:p>
      <w:pPr>
        <w:widowControl/>
        <w:jc w:val="both"/>
        <w:rPr>
          <w:rFonts w:ascii="Arial" w:hAnsi="Arial" w:cs="Arial"/>
          <w:sz w:val="24"/>
          <w:szCs w:val="24"/>
        </w:rPr>
      </w:pPr>
      <w:r>
        <w:rPr>
          <w:rFonts w:ascii="Arial" w:hAnsi="Arial" w:cs="Arial"/>
          <w:b/>
          <w:sz w:val="28"/>
          <w:u w:val="single"/>
        </w:rPr>
        <w:t>Course Requirements</w:t>
      </w:r>
    </w:p>
    <w:p>
      <w:pPr>
        <w:pStyle w:val="16"/>
        <w:numPr>
          <w:ilvl w:val="0"/>
          <w:numId w:val="2"/>
        </w:numPr>
        <w:ind w:left="630" w:hanging="270"/>
        <w:rPr>
          <w:rFonts w:ascii="Arial" w:hAnsi="Arial" w:cs="Arial"/>
        </w:rPr>
      </w:pPr>
      <w:r>
        <w:rPr>
          <w:rFonts w:ascii="Arial" w:hAnsi="Arial" w:cs="Arial"/>
        </w:rPr>
        <w:t xml:space="preserve">Students are graded on quizzes, written assignments and exams as outlined in the course schedule.   </w:t>
      </w:r>
    </w:p>
    <w:p>
      <w:pPr>
        <w:pStyle w:val="16"/>
        <w:numPr>
          <w:ilvl w:val="0"/>
          <w:numId w:val="2"/>
        </w:numPr>
        <w:ind w:left="630" w:hanging="270"/>
        <w:rPr>
          <w:rFonts w:ascii="Arial" w:hAnsi="Arial" w:cs="Arial"/>
        </w:rPr>
      </w:pPr>
      <w:r>
        <w:rPr>
          <w:rFonts w:ascii="Arial" w:hAnsi="Arial" w:cs="Arial"/>
        </w:rPr>
        <w:t>Students will be required to attend all classes and participate in classroom discussions</w:t>
      </w:r>
    </w:p>
    <w:p>
      <w:pPr>
        <w:pStyle w:val="16"/>
        <w:numPr>
          <w:ilvl w:val="0"/>
          <w:numId w:val="2"/>
        </w:numPr>
        <w:ind w:left="630" w:hanging="270"/>
        <w:rPr>
          <w:rFonts w:ascii="Arial" w:hAnsi="Arial" w:cs="Arial"/>
        </w:rPr>
      </w:pPr>
      <w:r>
        <w:rPr>
          <w:rFonts w:ascii="Arial" w:hAnsi="Arial" w:cs="Arial"/>
        </w:rPr>
        <w:t>In-class writing projects must be submitted.</w:t>
      </w:r>
    </w:p>
    <w:p>
      <w:pPr>
        <w:pStyle w:val="16"/>
        <w:numPr>
          <w:ilvl w:val="0"/>
          <w:numId w:val="2"/>
        </w:numPr>
        <w:ind w:left="630" w:hanging="270"/>
        <w:rPr>
          <w:rFonts w:ascii="Arial" w:hAnsi="Arial" w:cs="Arial"/>
        </w:rPr>
      </w:pPr>
      <w:r>
        <w:rPr>
          <w:rFonts w:ascii="Arial" w:hAnsi="Arial" w:cs="Arial"/>
        </w:rPr>
        <w:t xml:space="preserve">There will be a series of quizzes, assignments and a </w:t>
      </w:r>
      <w:r>
        <w:rPr>
          <w:rFonts w:hint="eastAsia" w:ascii="Arial" w:hAnsi="Arial" w:eastAsia="宋体" w:cs="Arial"/>
          <w:lang w:eastAsia="zh-CN"/>
        </w:rPr>
        <w:t>Comprehensive Assessment</w:t>
      </w:r>
      <w:r>
        <w:rPr>
          <w:rFonts w:ascii="Arial" w:hAnsi="Arial" w:cs="Arial"/>
        </w:rPr>
        <w:t>ination covering all course material</w:t>
      </w:r>
    </w:p>
    <w:p>
      <w:pPr>
        <w:spacing w:before="7" w:after="0" w:line="260" w:lineRule="exact"/>
        <w:rPr>
          <w:rFonts w:ascii="Arial" w:hAnsi="Arial" w:cs="Arial"/>
          <w:sz w:val="26"/>
          <w:szCs w:val="26"/>
        </w:rPr>
      </w:pPr>
    </w:p>
    <w:p>
      <w:pPr>
        <w:spacing w:before="4" w:after="0" w:line="248" w:lineRule="exact"/>
        <w:ind w:right="-20"/>
        <w:rPr>
          <w:rFonts w:ascii="Arial" w:hAnsi="Arial" w:cs="Arial"/>
          <w:b/>
          <w:sz w:val="28"/>
          <w:u w:val="single"/>
        </w:rPr>
      </w:pPr>
      <w:r>
        <w:rPr>
          <w:rFonts w:ascii="Arial" w:hAnsi="Arial" w:cs="Arial"/>
          <w:b/>
          <w:sz w:val="28"/>
          <w:u w:val="single"/>
        </w:rPr>
        <w:t xml:space="preserve">Required Text(s) </w:t>
      </w:r>
    </w:p>
    <w:p>
      <w:pPr>
        <w:spacing w:before="4" w:after="0" w:line="248" w:lineRule="exact"/>
        <w:ind w:right="-20"/>
        <w:rPr>
          <w:rFonts w:ascii="Arial" w:hAnsi="Arial" w:cs="Arial"/>
          <w:color w:val="FF0000"/>
          <w:sz w:val="28"/>
        </w:rPr>
      </w:pPr>
    </w:p>
    <w:p>
      <w:pPr>
        <w:spacing w:before="4" w:after="0" w:line="248" w:lineRule="exact"/>
        <w:ind w:right="-20"/>
        <w:rPr>
          <w:rFonts w:ascii="Arial" w:hAnsi="Arial" w:cs="Arial"/>
          <w:b/>
          <w:sz w:val="28"/>
          <w:u w:val="single"/>
        </w:rPr>
      </w:pPr>
      <w:r>
        <w:rPr>
          <w:rFonts w:ascii="Arial" w:hAnsi="Arial" w:cs="Arial"/>
          <w:color w:val="FF0000"/>
          <w:sz w:val="28"/>
        </w:rPr>
        <w:t>We will be using the Powerpoint Slides from this textbook</w:t>
      </w:r>
    </w:p>
    <w:p>
      <w:pPr>
        <w:spacing w:after="0" w:line="240" w:lineRule="auto"/>
        <w:ind w:left="980" w:right="-20"/>
        <w:rPr>
          <w:rFonts w:ascii="Arial" w:hAnsi="Arial" w:eastAsia="Arial" w:cs="Arial"/>
          <w:spacing w:val="1"/>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5"/>
        <w:gridCol w:w="6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2"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rPr>
              <w:t>Text:</w:t>
            </w:r>
          </w:p>
        </w:tc>
        <w:tc>
          <w:tcPr>
            <w:tcW w:w="6590"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eastAsia="Arial" w:cs="Arial"/>
                <w:spacing w:val="-1"/>
                <w:sz w:val="24"/>
                <w:szCs w:val="24"/>
              </w:rPr>
              <w:t>Essentials of Economics – 10</w:t>
            </w:r>
            <w:r>
              <w:rPr>
                <w:rFonts w:ascii="Arial" w:hAnsi="Arial" w:eastAsia="Arial" w:cs="Arial"/>
                <w:spacing w:val="-1"/>
                <w:sz w:val="24"/>
                <w:szCs w:val="24"/>
                <w:vertAlign w:val="superscript"/>
              </w:rPr>
              <w:t>th</w:t>
            </w:r>
            <w:r>
              <w:rPr>
                <w:rFonts w:ascii="Arial" w:hAnsi="Arial" w:eastAsia="Arial" w:cs="Arial"/>
                <w:spacing w:val="-1"/>
                <w:sz w:val="24"/>
                <w:szCs w:val="24"/>
              </w:rPr>
              <w:t xml:space="preserve"> edition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2"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rPr>
              <w:t>ISBN:</w:t>
            </w:r>
          </w:p>
        </w:tc>
        <w:tc>
          <w:tcPr>
            <w:tcW w:w="6590"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color w:val="2F2F39"/>
              </w:rPr>
              <w:t>9781259235702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2"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rPr>
              <w:t>Author(s):</w:t>
            </w:r>
          </w:p>
        </w:tc>
        <w:tc>
          <w:tcPr>
            <w:tcW w:w="6590"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eastAsia="Arial" w:cs="Arial"/>
                <w:sz w:val="24"/>
                <w:szCs w:val="24"/>
              </w:rPr>
              <w:t>Schiller, Bradley 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2" w:type="dxa"/>
            <w:tcBorders>
              <w:top w:val="single" w:color="000000" w:sz="4" w:space="0"/>
              <w:left w:val="single" w:color="000000" w:sz="4" w:space="0"/>
              <w:bottom w:val="single" w:color="000000" w:sz="4" w:space="0"/>
              <w:right w:val="single" w:color="000000" w:sz="4" w:space="0"/>
            </w:tcBorders>
          </w:tcPr>
          <w:p>
            <w:pPr>
              <w:rPr>
                <w:rFonts w:ascii="Arial" w:hAnsi="Arial" w:cs="Arial"/>
              </w:rPr>
            </w:pPr>
            <w:r>
              <w:rPr>
                <w:rFonts w:ascii="Arial" w:hAnsi="Arial" w:cs="Arial"/>
              </w:rPr>
              <w:t>Publisher:</w:t>
            </w:r>
          </w:p>
        </w:tc>
        <w:tc>
          <w:tcPr>
            <w:tcW w:w="6590" w:type="dxa"/>
            <w:tcBorders>
              <w:top w:val="single" w:color="000000" w:sz="4" w:space="0"/>
              <w:left w:val="single" w:color="000000" w:sz="4" w:space="0"/>
              <w:bottom w:val="single" w:color="000000" w:sz="4" w:space="0"/>
              <w:right w:val="single" w:color="000000" w:sz="4" w:space="0"/>
            </w:tcBorders>
          </w:tcPr>
          <w:p>
            <w:pPr>
              <w:rPr>
                <w:rFonts w:ascii="Arial" w:hAnsi="Arial" w:cs="Arial"/>
              </w:rPr>
            </w:pPr>
            <w:r>
              <w:rPr>
                <w:rFonts w:ascii="Arial" w:hAnsi="Arial" w:eastAsia="Arial" w:cs="Arial"/>
              </w:rPr>
              <w:t>McGraw-Hill, 2017</w:t>
            </w:r>
          </w:p>
        </w:tc>
      </w:tr>
    </w:tbl>
    <w:p>
      <w:pPr>
        <w:spacing w:before="4" w:after="0" w:line="248" w:lineRule="exact"/>
        <w:ind w:right="-20"/>
        <w:rPr>
          <w:rFonts w:ascii="Arial" w:hAnsi="Arial" w:cs="Arial"/>
          <w:b/>
          <w:sz w:val="28"/>
          <w:u w:val="single"/>
        </w:rPr>
      </w:pPr>
    </w:p>
    <w:p>
      <w:pPr>
        <w:spacing w:before="4" w:after="0" w:line="248" w:lineRule="exact"/>
        <w:ind w:right="-20"/>
        <w:rPr>
          <w:rFonts w:ascii="Arial" w:hAnsi="Arial" w:cs="Arial"/>
          <w:b/>
          <w:sz w:val="28"/>
          <w:u w:val="single"/>
        </w:rPr>
      </w:pPr>
      <w:r>
        <w:rPr>
          <w:rFonts w:ascii="Arial" w:hAnsi="Arial" w:cs="Arial"/>
          <w:b/>
          <w:sz w:val="28"/>
          <w:u w:val="single"/>
        </w:rPr>
        <w:t>Required Materials</w:t>
      </w:r>
    </w:p>
    <w:p>
      <w:pPr>
        <w:pStyle w:val="16"/>
        <w:ind w:left="630"/>
        <w:rPr>
          <w:rFonts w:ascii="Arial" w:hAnsi="Arial" w:cs="Arial"/>
        </w:rPr>
      </w:pPr>
    </w:p>
    <w:p>
      <w:pPr>
        <w:pStyle w:val="16"/>
        <w:numPr>
          <w:ilvl w:val="0"/>
          <w:numId w:val="2"/>
        </w:numPr>
        <w:ind w:left="630" w:hanging="270"/>
        <w:rPr>
          <w:rFonts w:ascii="Arial" w:hAnsi="Arial" w:cs="Arial"/>
        </w:rPr>
      </w:pPr>
      <w:r>
        <w:rPr>
          <w:rFonts w:ascii="Arial" w:hAnsi="Arial" w:cs="Arial"/>
        </w:rPr>
        <w:t>Internet connection and computer for research and access to recommended reading and websites</w:t>
      </w:r>
    </w:p>
    <w:p>
      <w:pPr>
        <w:pStyle w:val="16"/>
        <w:numPr>
          <w:ilvl w:val="0"/>
          <w:numId w:val="2"/>
        </w:numPr>
        <w:ind w:left="630" w:hanging="270"/>
        <w:rPr>
          <w:rFonts w:ascii="Arial" w:hAnsi="Arial" w:cs="Arial"/>
        </w:rPr>
      </w:pPr>
      <w:r>
        <w:rPr>
          <w:rFonts w:ascii="Arial" w:hAnsi="Arial" w:cs="Arial"/>
        </w:rPr>
        <w:t>Standard Microsoft suite of productivity applications</w:t>
      </w:r>
    </w:p>
    <w:p>
      <w:pPr>
        <w:spacing w:before="10" w:after="0" w:line="110" w:lineRule="exact"/>
        <w:rPr>
          <w:rFonts w:ascii="Arial" w:hAnsi="Arial" w:cs="Arial"/>
          <w:sz w:val="11"/>
          <w:szCs w:val="11"/>
        </w:rPr>
      </w:pPr>
    </w:p>
    <w:p>
      <w:pPr>
        <w:pStyle w:val="16"/>
        <w:rPr>
          <w:rFonts w:ascii="Arial" w:hAnsi="Arial" w:cs="Arial"/>
          <w:b/>
          <w:sz w:val="28"/>
          <w:u w:val="single"/>
        </w:rPr>
      </w:pPr>
      <w:bookmarkStart w:id="0" w:name="_GoBack"/>
      <w:bookmarkEnd w:id="0"/>
      <w:r>
        <w:rPr>
          <w:rFonts w:ascii="Arial" w:hAnsi="Arial" w:cs="Arial"/>
          <w:b/>
          <w:sz w:val="28"/>
          <w:u w:val="single"/>
        </w:rPr>
        <w:t>Grading Policy</w:t>
      </w:r>
    </w:p>
    <w:p>
      <w:pPr>
        <w:spacing w:after="0" w:line="248" w:lineRule="exact"/>
        <w:ind w:right="-20"/>
        <w:rPr>
          <w:rFonts w:ascii="Arial" w:hAnsi="Arial" w:eastAsia="Arial" w:cs="Arial"/>
          <w:b/>
          <w:bCs/>
          <w:spacing w:val="1"/>
          <w:position w:val="-1"/>
        </w:rPr>
      </w:pPr>
      <w:r>
        <w:rPr>
          <w:rFonts w:ascii="Arial" w:hAnsi="Arial" w:eastAsia="Arial" w:cs="Arial"/>
          <w:b/>
          <w:bCs/>
          <w:spacing w:val="1"/>
          <w:position w:val="-1"/>
        </w:rPr>
        <w:t xml:space="preserve">       Grade computation </w:t>
      </w:r>
    </w:p>
    <w:p>
      <w:pPr>
        <w:spacing w:after="0" w:line="248" w:lineRule="exact"/>
        <w:ind w:left="1700" w:right="-20"/>
        <w:rPr>
          <w:rFonts w:ascii="Arial" w:hAnsi="Arial" w:cs="Arial"/>
        </w:rPr>
      </w:pPr>
    </w:p>
    <w:tbl>
      <w:tblPr>
        <w:tblStyle w:val="6"/>
        <w:tblW w:w="9570" w:type="dxa"/>
        <w:tblInd w:w="142"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4620"/>
        <w:gridCol w:w="4950"/>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4" w:hRule="atLeast"/>
        </w:trPr>
        <w:tc>
          <w:tcPr>
            <w:tcW w:w="4620" w:type="dxa"/>
            <w:shd w:val="clear" w:color="auto" w:fill="999999"/>
          </w:tcPr>
          <w:p>
            <w:pPr>
              <w:pStyle w:val="19"/>
              <w:spacing w:before="66"/>
              <w:ind w:left="295" w:right="290"/>
              <w:jc w:val="center"/>
              <w:rPr>
                <w:rFonts w:ascii="Arial" w:hAnsi="Arial" w:cs="Arial"/>
                <w:b/>
                <w:sz w:val="24"/>
                <w:szCs w:val="24"/>
              </w:rPr>
            </w:pPr>
            <w:r>
              <w:rPr>
                <w:rFonts w:ascii="Arial" w:hAnsi="Arial" w:cs="Arial"/>
                <w:b/>
                <w:color w:val="FFFFFF"/>
                <w:sz w:val="24"/>
                <w:szCs w:val="24"/>
              </w:rPr>
              <w:t>ASSIGNMENTS</w:t>
            </w:r>
          </w:p>
        </w:tc>
        <w:tc>
          <w:tcPr>
            <w:tcW w:w="4950" w:type="dxa"/>
            <w:shd w:val="clear" w:color="auto" w:fill="999999"/>
          </w:tcPr>
          <w:p>
            <w:pPr>
              <w:pStyle w:val="19"/>
              <w:spacing w:before="66"/>
              <w:ind w:left="1637" w:right="1623"/>
              <w:jc w:val="center"/>
              <w:rPr>
                <w:rFonts w:ascii="Arial" w:hAnsi="Arial" w:cs="Arial"/>
                <w:b/>
                <w:sz w:val="24"/>
                <w:szCs w:val="24"/>
              </w:rPr>
            </w:pPr>
            <w:r>
              <w:rPr>
                <w:rFonts w:ascii="Arial" w:hAnsi="Arial" w:cs="Arial"/>
                <w:b/>
                <w:color w:val="FFFFFF"/>
                <w:sz w:val="24"/>
                <w:szCs w:val="24"/>
              </w:rPr>
              <w:t>Percentages</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5" w:hRule="atLeast"/>
        </w:trPr>
        <w:tc>
          <w:tcPr>
            <w:tcW w:w="4620" w:type="dxa"/>
            <w:shd w:val="clear" w:color="auto" w:fill="999999"/>
          </w:tcPr>
          <w:p>
            <w:pPr>
              <w:pStyle w:val="19"/>
              <w:spacing w:before="68"/>
              <w:ind w:left="296" w:right="287"/>
              <w:jc w:val="center"/>
              <w:rPr>
                <w:rFonts w:ascii="Arial" w:hAnsi="Arial" w:cs="Arial"/>
                <w:b/>
                <w:sz w:val="24"/>
                <w:szCs w:val="24"/>
              </w:rPr>
            </w:pPr>
          </w:p>
        </w:tc>
        <w:tc>
          <w:tcPr>
            <w:tcW w:w="4950" w:type="dxa"/>
            <w:shd w:val="clear" w:color="auto" w:fill="999999"/>
          </w:tcPr>
          <w:p>
            <w:pPr>
              <w:pStyle w:val="19"/>
              <w:spacing w:before="0"/>
              <w:ind w:left="0"/>
              <w:rPr>
                <w:rFonts w:ascii="Arial" w:hAnsi="Arial" w:cs="Arial"/>
                <w:sz w:val="24"/>
                <w:szCs w:val="24"/>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4620" w:type="dxa"/>
            <w:vAlign w:val="top"/>
          </w:tcPr>
          <w:p>
            <w:pPr>
              <w:pStyle w:val="19"/>
              <w:spacing w:before="63"/>
              <w:ind w:left="293" w:leftChars="0" w:right="290" w:rightChars="0"/>
              <w:jc w:val="center"/>
              <w:rPr>
                <w:rFonts w:ascii="Arial" w:hAnsi="Arial" w:cs="Arial"/>
                <w:sz w:val="24"/>
                <w:szCs w:val="24"/>
              </w:rPr>
            </w:pPr>
            <w:r>
              <w:rPr>
                <w:rFonts w:ascii="Arial" w:hAnsi="Arial" w:cs="Arial"/>
                <w:sz w:val="24"/>
                <w:szCs w:val="24"/>
              </w:rPr>
              <w:t xml:space="preserve">Article Reviews </w:t>
            </w:r>
          </w:p>
        </w:tc>
        <w:tc>
          <w:tcPr>
            <w:tcW w:w="4950" w:type="dxa"/>
            <w:vAlign w:val="top"/>
          </w:tcPr>
          <w:p>
            <w:pPr>
              <w:pStyle w:val="19"/>
              <w:spacing w:before="63"/>
              <w:ind w:left="1440" w:leftChars="0" w:right="1618" w:rightChars="0"/>
              <w:jc w:val="center"/>
              <w:rPr>
                <w:rFonts w:ascii="Arial" w:hAnsi="Arial" w:cs="Arial"/>
                <w:sz w:val="24"/>
                <w:szCs w:val="24"/>
              </w:rPr>
            </w:pPr>
            <w:r>
              <w:rPr>
                <w:rFonts w:ascii="Arial" w:hAnsi="Arial" w:cs="Arial"/>
                <w:sz w:val="24"/>
                <w:szCs w:val="24"/>
              </w:rPr>
              <w:t>15%</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4620" w:type="dxa"/>
            <w:vAlign w:val="top"/>
          </w:tcPr>
          <w:p>
            <w:pPr>
              <w:pStyle w:val="19"/>
              <w:spacing w:before="63"/>
              <w:ind w:left="296" w:leftChars="0" w:right="287" w:rightChars="0"/>
              <w:jc w:val="center"/>
              <w:rPr>
                <w:rFonts w:ascii="Arial" w:hAnsi="Arial" w:cs="Arial"/>
                <w:sz w:val="24"/>
                <w:szCs w:val="24"/>
              </w:rPr>
            </w:pPr>
            <w:r>
              <w:rPr>
                <w:rFonts w:ascii="Arial" w:hAnsi="Arial" w:cs="Arial"/>
                <w:sz w:val="24"/>
                <w:szCs w:val="24"/>
              </w:rPr>
              <w:t xml:space="preserve">Short Answer </w:t>
            </w:r>
          </w:p>
        </w:tc>
        <w:tc>
          <w:tcPr>
            <w:tcW w:w="4950" w:type="dxa"/>
            <w:vAlign w:val="top"/>
          </w:tcPr>
          <w:p>
            <w:pPr>
              <w:pStyle w:val="19"/>
              <w:spacing w:before="63"/>
              <w:ind w:left="1637" w:leftChars="0" w:right="1618" w:rightChars="0"/>
              <w:jc w:val="center"/>
              <w:rPr>
                <w:rFonts w:ascii="Arial" w:hAnsi="Arial" w:cs="Arial"/>
                <w:sz w:val="24"/>
                <w:szCs w:val="24"/>
              </w:rPr>
            </w:pPr>
            <w:r>
              <w:rPr>
                <w:rFonts w:ascii="Arial" w:hAnsi="Arial" w:cs="Arial"/>
                <w:sz w:val="24"/>
                <w:szCs w:val="24"/>
              </w:rPr>
              <w:t>15%</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4620" w:type="dxa"/>
          </w:tcPr>
          <w:p>
            <w:pPr>
              <w:pStyle w:val="19"/>
              <w:spacing w:before="63"/>
              <w:ind w:left="296" w:right="287"/>
              <w:jc w:val="center"/>
              <w:rPr>
                <w:rFonts w:ascii="Arial" w:hAnsi="Arial" w:cs="Arial"/>
                <w:sz w:val="24"/>
                <w:szCs w:val="24"/>
              </w:rPr>
            </w:pPr>
            <w:r>
              <w:rPr>
                <w:rFonts w:ascii="Arial" w:hAnsi="Arial" w:cs="Arial"/>
                <w:sz w:val="24"/>
                <w:szCs w:val="24"/>
              </w:rPr>
              <w:t xml:space="preserve">Quizzes </w:t>
            </w:r>
          </w:p>
        </w:tc>
        <w:tc>
          <w:tcPr>
            <w:tcW w:w="4950" w:type="dxa"/>
          </w:tcPr>
          <w:p>
            <w:pPr>
              <w:pStyle w:val="19"/>
              <w:spacing w:before="63"/>
              <w:ind w:left="1637" w:right="1618"/>
              <w:jc w:val="center"/>
              <w:rPr>
                <w:rFonts w:ascii="Arial" w:hAnsi="Arial" w:cs="Arial"/>
                <w:sz w:val="24"/>
                <w:szCs w:val="24"/>
              </w:rPr>
            </w:pPr>
            <w:r>
              <w:rPr>
                <w:rFonts w:ascii="Arial" w:hAnsi="Arial" w:cs="Arial"/>
                <w:sz w:val="24"/>
                <w:szCs w:val="24"/>
              </w:rPr>
              <w:t>20%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4620" w:type="dxa"/>
          </w:tcPr>
          <w:p>
            <w:pPr>
              <w:pStyle w:val="19"/>
              <w:spacing w:before="63"/>
              <w:ind w:left="296" w:right="286"/>
              <w:jc w:val="center"/>
              <w:rPr>
                <w:rFonts w:ascii="Arial" w:hAnsi="Arial" w:cs="Arial"/>
                <w:sz w:val="24"/>
                <w:szCs w:val="24"/>
              </w:rPr>
            </w:pPr>
            <w:r>
              <w:rPr>
                <w:rFonts w:ascii="Arial" w:hAnsi="Arial" w:cs="Arial"/>
                <w:sz w:val="24"/>
                <w:szCs w:val="24"/>
              </w:rPr>
              <w:t>Attendance</w:t>
            </w:r>
          </w:p>
        </w:tc>
        <w:tc>
          <w:tcPr>
            <w:tcW w:w="4950" w:type="dxa"/>
          </w:tcPr>
          <w:p>
            <w:pPr>
              <w:pStyle w:val="19"/>
              <w:spacing w:before="63"/>
              <w:ind w:left="1637" w:right="1618"/>
              <w:jc w:val="center"/>
              <w:rPr>
                <w:rFonts w:ascii="Arial" w:hAnsi="Arial" w:cs="Arial"/>
                <w:sz w:val="24"/>
                <w:szCs w:val="24"/>
              </w:rPr>
            </w:pPr>
            <w:r>
              <w:rPr>
                <w:rFonts w:ascii="Arial" w:hAnsi="Arial" w:cs="Arial"/>
                <w:sz w:val="24"/>
                <w:szCs w:val="24"/>
              </w:rPr>
              <w:t>10%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4620" w:type="dxa"/>
          </w:tcPr>
          <w:p>
            <w:pPr>
              <w:pStyle w:val="19"/>
              <w:spacing w:before="63"/>
              <w:ind w:left="296" w:right="286"/>
              <w:jc w:val="center"/>
              <w:rPr>
                <w:rFonts w:ascii="Arial" w:hAnsi="Arial" w:cs="Arial"/>
                <w:sz w:val="24"/>
                <w:szCs w:val="24"/>
              </w:rPr>
            </w:pPr>
            <w:r>
              <w:rPr>
                <w:rFonts w:hint="eastAsia" w:ascii="Arial" w:hAnsi="Arial" w:cs="Arial"/>
                <w:sz w:val="24"/>
                <w:szCs w:val="24"/>
              </w:rPr>
              <w:t xml:space="preserve">Comprehensive </w:t>
            </w:r>
            <w:r>
              <w:rPr>
                <w:rFonts w:hint="eastAsia" w:ascii="Arial" w:hAnsi="Arial" w:eastAsia="宋体" w:cs="Arial"/>
                <w:sz w:val="24"/>
                <w:szCs w:val="24"/>
                <w:lang w:val="en-US" w:eastAsia="zh-CN"/>
              </w:rPr>
              <w:t>A</w:t>
            </w:r>
            <w:r>
              <w:rPr>
                <w:rFonts w:hint="eastAsia" w:ascii="Arial" w:hAnsi="Arial" w:cs="Arial"/>
                <w:sz w:val="24"/>
                <w:szCs w:val="24"/>
              </w:rPr>
              <w:t>ssessment</w:t>
            </w:r>
          </w:p>
        </w:tc>
        <w:tc>
          <w:tcPr>
            <w:tcW w:w="4950" w:type="dxa"/>
          </w:tcPr>
          <w:p>
            <w:pPr>
              <w:pStyle w:val="19"/>
              <w:spacing w:before="63"/>
              <w:ind w:left="1637" w:right="1618"/>
              <w:jc w:val="center"/>
              <w:rPr>
                <w:rFonts w:ascii="Arial" w:hAnsi="Arial" w:cs="Arial"/>
                <w:sz w:val="24"/>
                <w:szCs w:val="24"/>
              </w:rPr>
            </w:pPr>
            <w:r>
              <w:rPr>
                <w:rFonts w:ascii="Arial" w:hAnsi="Arial" w:cs="Arial"/>
                <w:sz w:val="24"/>
                <w:szCs w:val="24"/>
              </w:rPr>
              <w:t>40%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4620" w:type="dxa"/>
          </w:tcPr>
          <w:p>
            <w:pPr>
              <w:pStyle w:val="19"/>
              <w:spacing w:before="63"/>
              <w:ind w:left="296" w:right="290"/>
              <w:jc w:val="center"/>
              <w:rPr>
                <w:rFonts w:ascii="Arial" w:hAnsi="Arial" w:cs="Arial"/>
                <w:sz w:val="24"/>
                <w:szCs w:val="24"/>
              </w:rPr>
            </w:pPr>
            <w:r>
              <w:rPr>
                <w:rFonts w:ascii="Arial" w:hAnsi="Arial" w:cs="Arial"/>
                <w:b/>
                <w:sz w:val="24"/>
                <w:szCs w:val="24"/>
              </w:rPr>
              <w:t>Total</w:t>
            </w:r>
          </w:p>
        </w:tc>
        <w:tc>
          <w:tcPr>
            <w:tcW w:w="4950" w:type="dxa"/>
          </w:tcPr>
          <w:p>
            <w:pPr>
              <w:pStyle w:val="19"/>
              <w:spacing w:before="63"/>
              <w:ind w:left="1637" w:right="1618"/>
              <w:jc w:val="center"/>
              <w:rPr>
                <w:rFonts w:ascii="Arial" w:hAnsi="Arial" w:cs="Arial"/>
                <w:sz w:val="24"/>
                <w:szCs w:val="24"/>
              </w:rPr>
            </w:pPr>
            <w:r>
              <w:rPr>
                <w:rFonts w:ascii="Arial" w:hAnsi="Arial" w:cs="Arial"/>
                <w:sz w:val="24"/>
                <w:szCs w:val="24"/>
              </w:rPr>
              <w:t>100%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7" w:hRule="atLeast"/>
        </w:trPr>
        <w:tc>
          <w:tcPr>
            <w:tcW w:w="4620" w:type="dxa"/>
            <w:shd w:val="clear" w:color="auto" w:fill="999999"/>
          </w:tcPr>
          <w:p>
            <w:pPr>
              <w:pStyle w:val="19"/>
              <w:spacing w:before="68"/>
              <w:ind w:left="296" w:right="289"/>
              <w:jc w:val="center"/>
              <w:rPr>
                <w:rFonts w:ascii="Arial" w:hAnsi="Arial" w:cs="Arial"/>
                <w:b/>
                <w:sz w:val="24"/>
                <w:szCs w:val="24"/>
                <w:highlight w:val="yellow"/>
              </w:rPr>
            </w:pPr>
          </w:p>
        </w:tc>
        <w:tc>
          <w:tcPr>
            <w:tcW w:w="4950" w:type="dxa"/>
            <w:shd w:val="clear" w:color="auto" w:fill="999999"/>
          </w:tcPr>
          <w:p>
            <w:pPr>
              <w:pStyle w:val="19"/>
              <w:spacing w:before="68"/>
              <w:ind w:left="1637" w:right="1618"/>
              <w:jc w:val="center"/>
              <w:rPr>
                <w:rFonts w:ascii="Arial" w:hAnsi="Arial" w:cs="Arial"/>
                <w:b/>
                <w:sz w:val="24"/>
                <w:szCs w:val="24"/>
                <w:highlight w:val="yellow"/>
              </w:rPr>
            </w:pPr>
          </w:p>
        </w:tc>
      </w:tr>
    </w:tbl>
    <w:p>
      <w:pPr>
        <w:pStyle w:val="16"/>
        <w:rPr>
          <w:rFonts w:ascii="Arial" w:hAnsi="Arial" w:cs="Arial"/>
        </w:rPr>
      </w:pPr>
    </w:p>
    <w:p>
      <w:pPr>
        <w:spacing w:after="0" w:line="248" w:lineRule="exact"/>
        <w:ind w:left="1700" w:right="-20"/>
        <w:rPr>
          <w:rFonts w:ascii="Arial" w:hAnsi="Arial" w:cs="Arial"/>
          <w:b/>
          <w:sz w:val="28"/>
          <w:u w:val="single"/>
        </w:rPr>
      </w:pPr>
    </w:p>
    <w:p>
      <w:pPr>
        <w:spacing w:after="0" w:line="248" w:lineRule="exact"/>
        <w:ind w:left="1700" w:right="-20"/>
        <w:rPr>
          <w:rFonts w:ascii="Arial" w:hAnsi="Arial" w:cs="Arial"/>
          <w:b/>
          <w:sz w:val="28"/>
          <w:u w:val="single"/>
        </w:rPr>
      </w:pPr>
    </w:p>
    <w:p>
      <w:pPr>
        <w:spacing w:after="0" w:line="248" w:lineRule="exact"/>
        <w:ind w:left="1700" w:right="-20"/>
        <w:rPr>
          <w:rFonts w:ascii="Arial" w:hAnsi="Arial" w:eastAsia="Arial" w:cs="Arial"/>
          <w:b/>
          <w:bCs/>
          <w:spacing w:val="1"/>
          <w:position w:val="-1"/>
        </w:rPr>
      </w:pPr>
    </w:p>
    <w:p>
      <w:pPr>
        <w:spacing w:after="0" w:line="248" w:lineRule="exact"/>
        <w:ind w:left="1700" w:right="-20"/>
        <w:rPr>
          <w:rFonts w:ascii="Arial" w:hAnsi="Arial" w:eastAsia="Arial" w:cs="Arial"/>
          <w:b/>
          <w:bCs/>
          <w:spacing w:val="1"/>
          <w:position w:val="-1"/>
        </w:rPr>
      </w:pPr>
    </w:p>
    <w:p>
      <w:pPr>
        <w:spacing w:after="0" w:line="248" w:lineRule="exact"/>
        <w:ind w:left="1700" w:right="-20"/>
        <w:rPr>
          <w:rFonts w:ascii="Arial" w:hAnsi="Arial" w:eastAsia="Arial" w:cs="Arial"/>
          <w:b/>
          <w:bCs/>
          <w:spacing w:val="1"/>
          <w:position w:val="-1"/>
        </w:rPr>
      </w:pPr>
    </w:p>
    <w:p>
      <w:pPr>
        <w:spacing w:after="0" w:line="248" w:lineRule="exact"/>
        <w:ind w:right="-20"/>
        <w:rPr>
          <w:rFonts w:ascii="Arial" w:hAnsi="Arial" w:eastAsia="Arial" w:cs="Arial"/>
          <w:b/>
          <w:bCs/>
          <w:position w:val="-1"/>
        </w:rPr>
      </w:pPr>
      <w:r>
        <w:rPr>
          <w:rFonts w:ascii="Arial" w:hAnsi="Arial" w:eastAsia="Arial" w:cs="Arial"/>
          <w:b/>
          <w:bCs/>
          <w:spacing w:val="1"/>
          <w:position w:val="-1"/>
        </w:rPr>
        <w:t xml:space="preserve">        G</w:t>
      </w:r>
      <w:r>
        <w:rPr>
          <w:rFonts w:ascii="Arial" w:hAnsi="Arial" w:eastAsia="Arial" w:cs="Arial"/>
          <w:b/>
          <w:bCs/>
          <w:position w:val="-1"/>
        </w:rPr>
        <w:t>ra</w:t>
      </w:r>
      <w:r>
        <w:rPr>
          <w:rFonts w:ascii="Arial" w:hAnsi="Arial" w:eastAsia="Arial" w:cs="Arial"/>
          <w:b/>
          <w:bCs/>
          <w:spacing w:val="-3"/>
          <w:position w:val="-1"/>
        </w:rPr>
        <w:t>d</w:t>
      </w:r>
      <w:r>
        <w:rPr>
          <w:rFonts w:ascii="Arial" w:hAnsi="Arial" w:eastAsia="Arial" w:cs="Arial"/>
          <w:b/>
          <w:bCs/>
          <w:spacing w:val="1"/>
          <w:position w:val="-1"/>
        </w:rPr>
        <w:t>i</w:t>
      </w:r>
      <w:r>
        <w:rPr>
          <w:rFonts w:ascii="Arial" w:hAnsi="Arial" w:eastAsia="Arial" w:cs="Arial"/>
          <w:b/>
          <w:bCs/>
          <w:position w:val="-1"/>
        </w:rPr>
        <w:t xml:space="preserve">ng </w:t>
      </w:r>
      <w:r>
        <w:rPr>
          <w:rFonts w:ascii="Arial" w:hAnsi="Arial" w:eastAsia="Arial" w:cs="Arial"/>
          <w:b/>
          <w:bCs/>
          <w:spacing w:val="-1"/>
          <w:position w:val="-1"/>
        </w:rPr>
        <w:t>S</w:t>
      </w:r>
      <w:r>
        <w:rPr>
          <w:rFonts w:ascii="Arial" w:hAnsi="Arial" w:eastAsia="Arial" w:cs="Arial"/>
          <w:b/>
          <w:bCs/>
          <w:position w:val="-1"/>
        </w:rPr>
        <w:t>c</w:t>
      </w:r>
      <w:r>
        <w:rPr>
          <w:rFonts w:ascii="Arial" w:hAnsi="Arial" w:eastAsia="Arial" w:cs="Arial"/>
          <w:b/>
          <w:bCs/>
          <w:spacing w:val="-3"/>
          <w:position w:val="-1"/>
        </w:rPr>
        <w:t>a</w:t>
      </w:r>
      <w:r>
        <w:rPr>
          <w:rFonts w:ascii="Arial" w:hAnsi="Arial" w:eastAsia="Arial" w:cs="Arial"/>
          <w:b/>
          <w:bCs/>
          <w:spacing w:val="1"/>
          <w:position w:val="-1"/>
        </w:rPr>
        <w:t>l</w:t>
      </w:r>
      <w:r>
        <w:rPr>
          <w:rFonts w:ascii="Arial" w:hAnsi="Arial" w:eastAsia="Arial" w:cs="Arial"/>
          <w:b/>
          <w:bCs/>
          <w:position w:val="-1"/>
        </w:rPr>
        <w:t>e</w:t>
      </w:r>
    </w:p>
    <w:p>
      <w:pPr>
        <w:spacing w:after="0" w:line="248" w:lineRule="exact"/>
        <w:ind w:left="1700" w:right="-20"/>
        <w:rPr>
          <w:rFonts w:ascii="Arial" w:hAnsi="Arial" w:eastAsia="Arial" w:cs="Arial"/>
        </w:rPr>
      </w:pPr>
    </w:p>
    <w:tbl>
      <w:tblPr>
        <w:tblStyle w:val="6"/>
        <w:tblW w:w="0" w:type="auto"/>
        <w:tblInd w:w="545" w:type="dxa"/>
        <w:tblLayout w:type="fixed"/>
        <w:tblCellMar>
          <w:top w:w="0" w:type="dxa"/>
          <w:left w:w="0" w:type="dxa"/>
          <w:bottom w:w="0" w:type="dxa"/>
          <w:right w:w="0" w:type="dxa"/>
        </w:tblCellMar>
      </w:tblPr>
      <w:tblGrid>
        <w:gridCol w:w="1861"/>
        <w:gridCol w:w="1860"/>
        <w:gridCol w:w="1861"/>
      </w:tblGrid>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shd w:val="clear" w:color="auto" w:fill="BEBEBE"/>
          </w:tcPr>
          <w:p>
            <w:pPr>
              <w:spacing w:after="0" w:line="247" w:lineRule="exact"/>
              <w:ind w:left="604" w:right="-20"/>
              <w:rPr>
                <w:rFonts w:ascii="Arial" w:hAnsi="Arial" w:eastAsia="Arial" w:cs="Arial"/>
              </w:rPr>
            </w:pPr>
            <w:r>
              <w:rPr>
                <w:rFonts w:ascii="Arial" w:hAnsi="Arial" w:eastAsia="Arial" w:cs="Arial"/>
                <w:b/>
                <w:bCs/>
                <w:spacing w:val="1"/>
              </w:rPr>
              <w:t>G</w:t>
            </w:r>
            <w:r>
              <w:rPr>
                <w:rFonts w:ascii="Arial" w:hAnsi="Arial" w:eastAsia="Arial" w:cs="Arial"/>
                <w:b/>
                <w:bCs/>
              </w:rPr>
              <w:t>rade</w:t>
            </w:r>
          </w:p>
        </w:tc>
        <w:tc>
          <w:tcPr>
            <w:tcW w:w="1860" w:type="dxa"/>
            <w:tcBorders>
              <w:top w:val="single" w:color="000000" w:sz="4" w:space="0"/>
              <w:left w:val="single" w:color="000000" w:sz="4" w:space="0"/>
              <w:bottom w:val="single" w:color="000000" w:sz="4" w:space="0"/>
              <w:right w:val="single" w:color="000000" w:sz="4" w:space="0"/>
            </w:tcBorders>
            <w:shd w:val="clear" w:color="auto" w:fill="BEBEBE"/>
          </w:tcPr>
          <w:p>
            <w:pPr>
              <w:spacing w:after="0" w:line="247" w:lineRule="exact"/>
              <w:ind w:left="157" w:right="-20"/>
              <w:rPr>
                <w:rFonts w:ascii="Arial" w:hAnsi="Arial" w:eastAsia="Arial" w:cs="Arial"/>
              </w:rPr>
            </w:pPr>
            <w:r>
              <w:rPr>
                <w:rFonts w:ascii="Arial" w:hAnsi="Arial" w:eastAsia="Arial" w:cs="Arial"/>
                <w:b/>
                <w:bCs/>
                <w:spacing w:val="-1"/>
              </w:rPr>
              <w:t>N</w:t>
            </w:r>
            <w:r>
              <w:rPr>
                <w:rFonts w:ascii="Arial" w:hAnsi="Arial" w:eastAsia="Arial" w:cs="Arial"/>
                <w:b/>
                <w:bCs/>
              </w:rPr>
              <w:t>umer</w:t>
            </w:r>
            <w:r>
              <w:rPr>
                <w:rFonts w:ascii="Arial" w:hAnsi="Arial" w:eastAsia="Arial" w:cs="Arial"/>
                <w:b/>
                <w:bCs/>
                <w:spacing w:val="1"/>
              </w:rPr>
              <w:t>i</w:t>
            </w:r>
            <w:r>
              <w:rPr>
                <w:rFonts w:ascii="Arial" w:hAnsi="Arial" w:eastAsia="Arial" w:cs="Arial"/>
                <w:b/>
                <w:bCs/>
              </w:rPr>
              <w:t>c</w:t>
            </w:r>
            <w:r>
              <w:rPr>
                <w:rFonts w:ascii="Arial" w:hAnsi="Arial" w:eastAsia="Arial" w:cs="Arial"/>
                <w:b/>
                <w:bCs/>
                <w:spacing w:val="-2"/>
              </w:rPr>
              <w:t xml:space="preserve"> </w:t>
            </w:r>
            <w:r>
              <w:rPr>
                <w:rFonts w:ascii="Arial" w:hAnsi="Arial" w:eastAsia="Arial" w:cs="Arial"/>
                <w:b/>
                <w:bCs/>
                <w:spacing w:val="-1"/>
              </w:rPr>
              <w:t>V</w:t>
            </w:r>
            <w:r>
              <w:rPr>
                <w:rFonts w:ascii="Arial" w:hAnsi="Arial" w:eastAsia="Arial" w:cs="Arial"/>
                <w:b/>
                <w:bCs/>
              </w:rPr>
              <w:t>alue</w:t>
            </w:r>
          </w:p>
        </w:tc>
        <w:tc>
          <w:tcPr>
            <w:tcW w:w="1861" w:type="dxa"/>
            <w:tcBorders>
              <w:top w:val="single" w:color="000000" w:sz="4" w:space="0"/>
              <w:left w:val="single" w:color="000000" w:sz="4" w:space="0"/>
              <w:bottom w:val="single" w:color="000000" w:sz="4" w:space="0"/>
              <w:right w:val="single" w:color="000000" w:sz="4" w:space="0"/>
            </w:tcBorders>
            <w:shd w:val="clear" w:color="auto" w:fill="BEBEBE"/>
          </w:tcPr>
          <w:p>
            <w:pPr>
              <w:spacing w:after="0" w:line="247" w:lineRule="exact"/>
              <w:ind w:left="445" w:right="-20"/>
              <w:rPr>
                <w:rFonts w:ascii="Arial" w:hAnsi="Arial" w:eastAsia="Arial" w:cs="Arial"/>
              </w:rPr>
            </w:pPr>
            <w:r>
              <w:rPr>
                <w:rFonts w:ascii="Arial" w:hAnsi="Arial" w:eastAsia="Arial" w:cs="Arial"/>
                <w:b/>
                <w:bCs/>
                <w:spacing w:val="-1"/>
              </w:rPr>
              <w:t>S</w:t>
            </w:r>
            <w:r>
              <w:rPr>
                <w:rFonts w:ascii="Arial" w:hAnsi="Arial" w:eastAsia="Arial" w:cs="Arial"/>
                <w:b/>
                <w:bCs/>
                <w:spacing w:val="1"/>
              </w:rPr>
              <w:t>t</w:t>
            </w:r>
            <w:r>
              <w:rPr>
                <w:rFonts w:ascii="Arial" w:hAnsi="Arial" w:eastAsia="Arial" w:cs="Arial"/>
                <w:b/>
                <w:bCs/>
              </w:rPr>
              <w:t>a</w:t>
            </w:r>
            <w:r>
              <w:rPr>
                <w:rFonts w:ascii="Arial" w:hAnsi="Arial" w:eastAsia="Arial" w:cs="Arial"/>
                <w:b/>
                <w:bCs/>
                <w:spacing w:val="-1"/>
              </w:rPr>
              <w:t>n</w:t>
            </w:r>
            <w:r>
              <w:rPr>
                <w:rFonts w:ascii="Arial" w:hAnsi="Arial" w:eastAsia="Arial" w:cs="Arial"/>
                <w:b/>
                <w:bCs/>
              </w:rPr>
              <w:t>d</w:t>
            </w:r>
            <w:r>
              <w:rPr>
                <w:rFonts w:ascii="Arial" w:hAnsi="Arial" w:eastAsia="Arial" w:cs="Arial"/>
                <w:b/>
                <w:bCs/>
                <w:spacing w:val="-1"/>
              </w:rPr>
              <w:t>a</w:t>
            </w:r>
            <w:r>
              <w:rPr>
                <w:rFonts w:ascii="Arial" w:hAnsi="Arial" w:eastAsia="Arial" w:cs="Arial"/>
                <w:b/>
                <w:bCs/>
              </w:rPr>
              <w:t>rd</w:t>
            </w:r>
          </w:p>
        </w:tc>
      </w:tr>
      <w:tr>
        <w:tblPrEx>
          <w:tblCellMar>
            <w:top w:w="0" w:type="dxa"/>
            <w:left w:w="0" w:type="dxa"/>
            <w:bottom w:w="0" w:type="dxa"/>
            <w:right w:w="0" w:type="dxa"/>
          </w:tblCellMar>
        </w:tblPrEx>
        <w:trPr>
          <w:trHeight w:val="264"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2" w:lineRule="exact"/>
              <w:ind w:left="738" w:right="870"/>
              <w:jc w:val="center"/>
              <w:rPr>
                <w:rFonts w:ascii="Arial" w:hAnsi="Arial" w:eastAsia="Arial" w:cs="Arial"/>
              </w:rPr>
            </w:pPr>
            <w:r>
              <w:rPr>
                <w:rFonts w:ascii="Arial" w:hAnsi="Arial" w:eastAsia="Arial" w:cs="Arial"/>
              </w:rPr>
              <w:t>A</w:t>
            </w:r>
          </w:p>
        </w:tc>
        <w:tc>
          <w:tcPr>
            <w:tcW w:w="1860" w:type="dxa"/>
            <w:tcBorders>
              <w:top w:val="single" w:color="000000" w:sz="4" w:space="0"/>
              <w:left w:val="single" w:color="000000" w:sz="4" w:space="0"/>
              <w:bottom w:val="single" w:color="000000" w:sz="4" w:space="0"/>
              <w:right w:val="single" w:color="000000" w:sz="4" w:space="0"/>
            </w:tcBorders>
          </w:tcPr>
          <w:p>
            <w:pPr>
              <w:spacing w:after="0" w:line="252" w:lineRule="exact"/>
              <w:ind w:left="580" w:right="-20"/>
              <w:rPr>
                <w:rFonts w:ascii="Arial" w:hAnsi="Arial" w:eastAsia="Arial" w:cs="Arial"/>
              </w:rPr>
            </w:pPr>
            <w:r>
              <w:rPr>
                <w:rFonts w:ascii="Arial" w:hAnsi="Arial" w:eastAsia="Arial" w:cs="Arial"/>
              </w:rPr>
              <w:t>90</w:t>
            </w:r>
            <w:r>
              <w:rPr>
                <w:rFonts w:ascii="Arial" w:hAnsi="Arial" w:eastAsia="Arial" w:cs="Arial"/>
                <w:spacing w:val="1"/>
              </w:rPr>
              <w:t>-</w:t>
            </w:r>
            <w:r>
              <w:rPr>
                <w:rFonts w:ascii="Arial" w:hAnsi="Arial" w:eastAsia="Arial" w:cs="Arial"/>
              </w:rPr>
              <w:t>100</w:t>
            </w:r>
          </w:p>
        </w:tc>
        <w:tc>
          <w:tcPr>
            <w:tcW w:w="1861" w:type="dxa"/>
            <w:tcBorders>
              <w:top w:val="single" w:color="000000" w:sz="4" w:space="0"/>
              <w:left w:val="single" w:color="000000" w:sz="4" w:space="0"/>
              <w:bottom w:val="single" w:color="000000" w:sz="4" w:space="0"/>
              <w:right w:val="single" w:color="000000" w:sz="4" w:space="0"/>
            </w:tcBorders>
          </w:tcPr>
          <w:p>
            <w:pPr>
              <w:spacing w:after="0" w:line="252" w:lineRule="exact"/>
              <w:ind w:left="474" w:right="-20"/>
              <w:rPr>
                <w:rFonts w:ascii="Arial" w:hAnsi="Arial" w:eastAsia="Arial" w:cs="Arial"/>
              </w:rPr>
            </w:pPr>
            <w:r>
              <w:rPr>
                <w:rFonts w:ascii="Arial" w:hAnsi="Arial" w:eastAsia="Arial" w:cs="Arial"/>
                <w:spacing w:val="-1"/>
              </w:rPr>
              <w:t>E</w:t>
            </w:r>
            <w:r>
              <w:rPr>
                <w:rFonts w:ascii="Arial" w:hAnsi="Arial" w:eastAsia="Arial" w:cs="Arial"/>
                <w:spacing w:val="-2"/>
              </w:rPr>
              <w:t>x</w:t>
            </w:r>
            <w:r>
              <w:rPr>
                <w:rFonts w:ascii="Arial" w:hAnsi="Arial" w:eastAsia="Arial" w:cs="Arial"/>
              </w:rPr>
              <w:t>ce</w:t>
            </w:r>
            <w:r>
              <w:rPr>
                <w:rFonts w:ascii="Arial" w:hAnsi="Arial" w:eastAsia="Arial" w:cs="Arial"/>
                <w:spacing w:val="1"/>
              </w:rPr>
              <w:t>l</w:t>
            </w:r>
            <w:r>
              <w:rPr>
                <w:rFonts w:ascii="Arial" w:hAnsi="Arial" w:eastAsia="Arial" w:cs="Arial"/>
                <w:spacing w:val="-1"/>
              </w:rPr>
              <w:t>l</w:t>
            </w:r>
            <w:r>
              <w:rPr>
                <w:rFonts w:ascii="Arial" w:hAnsi="Arial" w:eastAsia="Arial" w:cs="Arial"/>
              </w:rPr>
              <w:t>e</w:t>
            </w:r>
            <w:r>
              <w:rPr>
                <w:rFonts w:ascii="Arial" w:hAnsi="Arial" w:eastAsia="Arial" w:cs="Arial"/>
                <w:spacing w:val="-1"/>
              </w:rPr>
              <w:t>n</w:t>
            </w:r>
            <w:r>
              <w:rPr>
                <w:rFonts w:ascii="Arial" w:hAnsi="Arial" w:eastAsia="Arial" w:cs="Arial"/>
              </w:rPr>
              <w:t>t</w:t>
            </w:r>
          </w:p>
        </w:tc>
      </w:tr>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738" w:right="743"/>
              <w:jc w:val="center"/>
              <w:rPr>
                <w:rFonts w:ascii="Arial" w:hAnsi="Arial" w:eastAsia="Arial" w:cs="Arial"/>
              </w:rPr>
            </w:pPr>
            <w:r>
              <w:rPr>
                <w:rFonts w:ascii="Arial" w:hAnsi="Arial" w:eastAsia="Arial" w:cs="Arial"/>
                <w:spacing w:val="-1"/>
              </w:rPr>
              <w:t>B+</w:t>
            </w:r>
          </w:p>
        </w:tc>
        <w:tc>
          <w:tcPr>
            <w:tcW w:w="1860" w:type="dxa"/>
            <w:tcBorders>
              <w:top w:val="single" w:color="000000" w:sz="4" w:space="0"/>
              <w:left w:val="single" w:color="000000" w:sz="4" w:space="0"/>
              <w:bottom w:val="single" w:color="000000" w:sz="4" w:space="0"/>
              <w:right w:val="single" w:color="000000" w:sz="4" w:space="0"/>
            </w:tcBorders>
          </w:tcPr>
          <w:p>
            <w:pPr>
              <w:spacing w:after="0" w:line="250" w:lineRule="exact"/>
              <w:ind w:left="603" w:right="588"/>
              <w:jc w:val="center"/>
              <w:rPr>
                <w:rFonts w:ascii="Arial" w:hAnsi="Arial" w:eastAsia="Arial" w:cs="Arial"/>
              </w:rPr>
            </w:pPr>
            <w:r>
              <w:rPr>
                <w:rFonts w:ascii="Arial" w:hAnsi="Arial" w:eastAsia="Arial" w:cs="Arial"/>
              </w:rPr>
              <w:t>85</w:t>
            </w:r>
            <w:r>
              <w:rPr>
                <w:rFonts w:ascii="Arial" w:hAnsi="Arial" w:eastAsia="Arial" w:cs="Arial"/>
                <w:spacing w:val="1"/>
              </w:rPr>
              <w:t>-</w:t>
            </w:r>
            <w:r>
              <w:rPr>
                <w:rFonts w:ascii="Arial" w:hAnsi="Arial" w:eastAsia="Arial" w:cs="Arial"/>
              </w:rPr>
              <w:t>89</w:t>
            </w:r>
          </w:p>
        </w:tc>
        <w:tc>
          <w:tcPr>
            <w:tcW w:w="1861" w:type="dxa"/>
            <w:tcBorders>
              <w:top w:val="single" w:color="000000" w:sz="4" w:space="0"/>
              <w:left w:val="single" w:color="000000" w:sz="4" w:space="0"/>
              <w:bottom w:val="single" w:color="000000" w:sz="4" w:space="0"/>
              <w:right w:val="single" w:color="000000" w:sz="4" w:space="0"/>
            </w:tcBorders>
          </w:tcPr>
          <w:p>
            <w:pPr>
              <w:rPr>
                <w:rFonts w:ascii="Arial" w:hAnsi="Arial" w:cs="Arial"/>
              </w:rPr>
            </w:pPr>
          </w:p>
        </w:tc>
      </w:tr>
      <w:tr>
        <w:tblPrEx>
          <w:tblCellMar>
            <w:top w:w="0" w:type="dxa"/>
            <w:left w:w="0" w:type="dxa"/>
            <w:bottom w:w="0" w:type="dxa"/>
            <w:right w:w="0" w:type="dxa"/>
          </w:tblCellMar>
        </w:tblPrEx>
        <w:trPr>
          <w:trHeight w:val="278"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2" w:lineRule="exact"/>
              <w:ind w:left="738" w:right="870"/>
              <w:jc w:val="center"/>
              <w:rPr>
                <w:rFonts w:ascii="Arial" w:hAnsi="Arial" w:eastAsia="Arial" w:cs="Arial"/>
              </w:rPr>
            </w:pPr>
            <w:r>
              <w:rPr>
                <w:rFonts w:ascii="Arial" w:hAnsi="Arial" w:eastAsia="Arial" w:cs="Arial"/>
              </w:rPr>
              <w:t>B</w:t>
            </w:r>
          </w:p>
        </w:tc>
        <w:tc>
          <w:tcPr>
            <w:tcW w:w="1860" w:type="dxa"/>
            <w:tcBorders>
              <w:top w:val="single" w:color="000000" w:sz="4" w:space="0"/>
              <w:left w:val="single" w:color="000000" w:sz="4" w:space="0"/>
              <w:bottom w:val="single" w:color="000000" w:sz="4" w:space="0"/>
              <w:right w:val="single" w:color="000000" w:sz="4" w:space="0"/>
            </w:tcBorders>
          </w:tcPr>
          <w:p>
            <w:pPr>
              <w:spacing w:after="0" w:line="252" w:lineRule="exact"/>
              <w:ind w:left="603" w:right="588"/>
              <w:jc w:val="center"/>
              <w:rPr>
                <w:rFonts w:ascii="Arial" w:hAnsi="Arial" w:eastAsia="Arial" w:cs="Arial"/>
              </w:rPr>
            </w:pPr>
            <w:r>
              <w:rPr>
                <w:rFonts w:ascii="Arial" w:hAnsi="Arial" w:eastAsia="Arial" w:cs="Arial"/>
              </w:rPr>
              <w:t>80</w:t>
            </w:r>
            <w:r>
              <w:rPr>
                <w:rFonts w:ascii="Arial" w:hAnsi="Arial" w:eastAsia="Arial" w:cs="Arial"/>
                <w:spacing w:val="1"/>
              </w:rPr>
              <w:t>-</w:t>
            </w:r>
            <w:r>
              <w:rPr>
                <w:rFonts w:ascii="Arial" w:hAnsi="Arial" w:eastAsia="Arial" w:cs="Arial"/>
              </w:rPr>
              <w:t>84</w:t>
            </w:r>
          </w:p>
        </w:tc>
        <w:tc>
          <w:tcPr>
            <w:tcW w:w="1861" w:type="dxa"/>
            <w:tcBorders>
              <w:top w:val="single" w:color="000000" w:sz="4" w:space="0"/>
              <w:left w:val="single" w:color="000000" w:sz="4" w:space="0"/>
              <w:bottom w:val="single" w:color="000000" w:sz="4" w:space="0"/>
              <w:right w:val="single" w:color="000000" w:sz="4" w:space="0"/>
            </w:tcBorders>
          </w:tcPr>
          <w:p>
            <w:pPr>
              <w:spacing w:after="0" w:line="252" w:lineRule="exact"/>
              <w:ind w:left="615" w:right="600"/>
              <w:jc w:val="center"/>
              <w:rPr>
                <w:rFonts w:ascii="Arial" w:hAnsi="Arial" w:eastAsia="Arial" w:cs="Arial"/>
              </w:rPr>
            </w:pPr>
            <w:r>
              <w:rPr>
                <w:rFonts w:ascii="Arial" w:hAnsi="Arial" w:eastAsia="Arial" w:cs="Arial"/>
                <w:spacing w:val="1"/>
              </w:rPr>
              <w:t>G</w:t>
            </w:r>
            <w:r>
              <w:rPr>
                <w:rFonts w:ascii="Arial" w:hAnsi="Arial" w:eastAsia="Arial" w:cs="Arial"/>
              </w:rPr>
              <w:t>o</w:t>
            </w:r>
            <w:r>
              <w:rPr>
                <w:rFonts w:ascii="Arial" w:hAnsi="Arial" w:eastAsia="Arial" w:cs="Arial"/>
                <w:spacing w:val="-1"/>
              </w:rPr>
              <w:t>o</w:t>
            </w:r>
            <w:r>
              <w:rPr>
                <w:rFonts w:ascii="Arial" w:hAnsi="Arial" w:eastAsia="Arial" w:cs="Arial"/>
              </w:rPr>
              <w:t>d</w:t>
            </w:r>
          </w:p>
        </w:tc>
      </w:tr>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738" w:right="731"/>
              <w:jc w:val="center"/>
              <w:rPr>
                <w:rFonts w:ascii="Arial" w:hAnsi="Arial" w:eastAsia="Arial" w:cs="Arial"/>
              </w:rPr>
            </w:pPr>
            <w:r>
              <w:rPr>
                <w:rFonts w:ascii="Arial" w:hAnsi="Arial" w:eastAsia="Arial" w:cs="Arial"/>
                <w:spacing w:val="-1"/>
              </w:rPr>
              <w:t>C+</w:t>
            </w:r>
          </w:p>
        </w:tc>
        <w:tc>
          <w:tcPr>
            <w:tcW w:w="1860" w:type="dxa"/>
            <w:tcBorders>
              <w:top w:val="single" w:color="000000" w:sz="4" w:space="0"/>
              <w:left w:val="single" w:color="000000" w:sz="4" w:space="0"/>
              <w:bottom w:val="single" w:color="000000" w:sz="4" w:space="0"/>
              <w:right w:val="single" w:color="000000" w:sz="4" w:space="0"/>
            </w:tcBorders>
          </w:tcPr>
          <w:p>
            <w:pPr>
              <w:spacing w:after="0" w:line="250" w:lineRule="exact"/>
              <w:ind w:left="603" w:right="588"/>
              <w:jc w:val="center"/>
              <w:rPr>
                <w:rFonts w:ascii="Arial" w:hAnsi="Arial" w:eastAsia="Arial" w:cs="Arial"/>
              </w:rPr>
            </w:pPr>
            <w:r>
              <w:rPr>
                <w:rFonts w:ascii="Arial" w:hAnsi="Arial" w:eastAsia="Arial" w:cs="Arial"/>
              </w:rPr>
              <w:t>75</w:t>
            </w:r>
            <w:r>
              <w:rPr>
                <w:rFonts w:ascii="Arial" w:hAnsi="Arial" w:eastAsia="Arial" w:cs="Arial"/>
                <w:spacing w:val="1"/>
              </w:rPr>
              <w:t>-</w:t>
            </w:r>
            <w:r>
              <w:rPr>
                <w:rFonts w:ascii="Arial" w:hAnsi="Arial" w:eastAsia="Arial" w:cs="Arial"/>
              </w:rPr>
              <w:t>79</w:t>
            </w:r>
          </w:p>
        </w:tc>
        <w:tc>
          <w:tcPr>
            <w:tcW w:w="1861" w:type="dxa"/>
            <w:tcBorders>
              <w:top w:val="single" w:color="000000" w:sz="4" w:space="0"/>
              <w:left w:val="single" w:color="000000" w:sz="4" w:space="0"/>
              <w:bottom w:val="single" w:color="000000" w:sz="4" w:space="0"/>
              <w:right w:val="single" w:color="000000" w:sz="4" w:space="0"/>
            </w:tcBorders>
          </w:tcPr>
          <w:p>
            <w:pPr>
              <w:rPr>
                <w:rFonts w:ascii="Arial" w:hAnsi="Arial" w:cs="Arial"/>
              </w:rPr>
            </w:pPr>
          </w:p>
        </w:tc>
      </w:tr>
      <w:tr>
        <w:tblPrEx>
          <w:tblCellMar>
            <w:top w:w="0" w:type="dxa"/>
            <w:left w:w="0" w:type="dxa"/>
            <w:bottom w:w="0" w:type="dxa"/>
            <w:right w:w="0" w:type="dxa"/>
          </w:tblCellMar>
        </w:tblPrEx>
        <w:trPr>
          <w:trHeight w:val="278"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738" w:right="858"/>
              <w:jc w:val="center"/>
              <w:rPr>
                <w:rFonts w:ascii="Arial" w:hAnsi="Arial" w:eastAsia="Arial" w:cs="Arial"/>
              </w:rPr>
            </w:pPr>
            <w:r>
              <w:rPr>
                <w:rFonts w:ascii="Arial" w:hAnsi="Arial" w:eastAsia="Arial" w:cs="Arial"/>
              </w:rPr>
              <w:t>C</w:t>
            </w:r>
          </w:p>
        </w:tc>
        <w:tc>
          <w:tcPr>
            <w:tcW w:w="1860" w:type="dxa"/>
            <w:tcBorders>
              <w:top w:val="single" w:color="000000" w:sz="4" w:space="0"/>
              <w:left w:val="single" w:color="000000" w:sz="4" w:space="0"/>
              <w:bottom w:val="single" w:color="000000" w:sz="4" w:space="0"/>
              <w:right w:val="single" w:color="000000" w:sz="4" w:space="0"/>
            </w:tcBorders>
          </w:tcPr>
          <w:p>
            <w:pPr>
              <w:spacing w:after="0" w:line="250" w:lineRule="exact"/>
              <w:ind w:left="603" w:right="588"/>
              <w:jc w:val="center"/>
              <w:rPr>
                <w:rFonts w:ascii="Arial" w:hAnsi="Arial" w:eastAsia="Arial" w:cs="Arial"/>
              </w:rPr>
            </w:pPr>
            <w:r>
              <w:rPr>
                <w:rFonts w:ascii="Arial" w:hAnsi="Arial" w:eastAsia="Arial" w:cs="Arial"/>
              </w:rPr>
              <w:t>70</w:t>
            </w:r>
            <w:r>
              <w:rPr>
                <w:rFonts w:ascii="Arial" w:hAnsi="Arial" w:eastAsia="Arial" w:cs="Arial"/>
                <w:spacing w:val="1"/>
              </w:rPr>
              <w:t>-</w:t>
            </w:r>
            <w:r>
              <w:rPr>
                <w:rFonts w:ascii="Arial" w:hAnsi="Arial" w:eastAsia="Arial" w:cs="Arial"/>
              </w:rPr>
              <w:t>74</w:t>
            </w:r>
          </w:p>
        </w:tc>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513" w:right="-20"/>
              <w:rPr>
                <w:rFonts w:ascii="Arial" w:hAnsi="Arial" w:eastAsia="Arial" w:cs="Arial"/>
              </w:rPr>
            </w:pPr>
            <w:r>
              <w:rPr>
                <w:rFonts w:ascii="Arial" w:hAnsi="Arial" w:eastAsia="Arial" w:cs="Arial"/>
                <w:spacing w:val="-1"/>
              </w:rPr>
              <w:t>A</w:t>
            </w:r>
            <w:r>
              <w:rPr>
                <w:rFonts w:ascii="Arial" w:hAnsi="Arial" w:eastAsia="Arial" w:cs="Arial"/>
                <w:spacing w:val="-2"/>
              </w:rPr>
              <w:t>v</w:t>
            </w:r>
            <w:r>
              <w:rPr>
                <w:rFonts w:ascii="Arial" w:hAnsi="Arial" w:eastAsia="Arial" w:cs="Arial"/>
              </w:rPr>
              <w:t>era</w:t>
            </w:r>
            <w:r>
              <w:rPr>
                <w:rFonts w:ascii="Arial" w:hAnsi="Arial" w:eastAsia="Arial" w:cs="Arial"/>
                <w:spacing w:val="2"/>
              </w:rPr>
              <w:t>g</w:t>
            </w:r>
            <w:r>
              <w:rPr>
                <w:rFonts w:ascii="Arial" w:hAnsi="Arial" w:eastAsia="Arial" w:cs="Arial"/>
              </w:rPr>
              <w:t>e</w:t>
            </w:r>
          </w:p>
        </w:tc>
      </w:tr>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738" w:right="687"/>
              <w:jc w:val="center"/>
              <w:rPr>
                <w:rFonts w:ascii="Arial" w:hAnsi="Arial" w:eastAsia="Arial" w:cs="Arial"/>
              </w:rPr>
            </w:pPr>
            <w:r>
              <w:rPr>
                <w:rFonts w:ascii="Arial" w:hAnsi="Arial" w:eastAsia="Arial" w:cs="Arial"/>
                <w:spacing w:val="-1"/>
              </w:rPr>
              <w:t>D</w:t>
            </w:r>
            <w:r>
              <w:rPr>
                <w:rFonts w:ascii="Arial" w:hAnsi="Arial" w:eastAsia="Arial" w:cs="Arial"/>
                <w:spacing w:val="1"/>
              </w:rPr>
              <w:t>*</w:t>
            </w:r>
            <w:r>
              <w:rPr>
                <w:rFonts w:ascii="Arial" w:hAnsi="Arial" w:eastAsia="Arial" w:cs="Arial"/>
              </w:rPr>
              <w:t>*</w:t>
            </w:r>
          </w:p>
        </w:tc>
        <w:tc>
          <w:tcPr>
            <w:tcW w:w="1860" w:type="dxa"/>
            <w:tcBorders>
              <w:top w:val="single" w:color="000000" w:sz="4" w:space="0"/>
              <w:left w:val="single" w:color="000000" w:sz="4" w:space="0"/>
              <w:bottom w:val="single" w:color="000000" w:sz="4" w:space="0"/>
              <w:right w:val="single" w:color="000000" w:sz="4" w:space="0"/>
            </w:tcBorders>
          </w:tcPr>
          <w:p>
            <w:pPr>
              <w:spacing w:after="0" w:line="250" w:lineRule="exact"/>
              <w:ind w:left="603" w:right="588"/>
              <w:jc w:val="center"/>
              <w:rPr>
                <w:rFonts w:ascii="Arial" w:hAnsi="Arial" w:eastAsia="Arial" w:cs="Arial"/>
              </w:rPr>
            </w:pPr>
            <w:r>
              <w:rPr>
                <w:rFonts w:ascii="Arial" w:hAnsi="Arial" w:eastAsia="Arial" w:cs="Arial"/>
              </w:rPr>
              <w:t>60</w:t>
            </w:r>
            <w:r>
              <w:rPr>
                <w:rFonts w:ascii="Arial" w:hAnsi="Arial" w:eastAsia="Arial" w:cs="Arial"/>
                <w:spacing w:val="1"/>
              </w:rPr>
              <w:t>-</w:t>
            </w:r>
            <w:r>
              <w:rPr>
                <w:rFonts w:ascii="Arial" w:hAnsi="Arial" w:eastAsia="Arial" w:cs="Arial"/>
              </w:rPr>
              <w:t>69</w:t>
            </w:r>
          </w:p>
        </w:tc>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292" w:right="-20"/>
              <w:rPr>
                <w:rFonts w:ascii="Arial" w:hAnsi="Arial" w:eastAsia="Arial" w:cs="Arial"/>
              </w:rPr>
            </w:pPr>
            <w:r>
              <w:rPr>
                <w:rFonts w:ascii="Arial" w:hAnsi="Arial" w:eastAsia="Arial" w:cs="Arial"/>
                <w:spacing w:val="-2"/>
              </w:rPr>
              <w:t>M</w:t>
            </w:r>
            <w:r>
              <w:rPr>
                <w:rFonts w:ascii="Arial" w:hAnsi="Arial" w:eastAsia="Arial" w:cs="Arial"/>
                <w:spacing w:val="-1"/>
              </w:rPr>
              <w:t>i</w:t>
            </w:r>
            <w:r>
              <w:rPr>
                <w:rFonts w:ascii="Arial" w:hAnsi="Arial" w:eastAsia="Arial" w:cs="Arial"/>
              </w:rPr>
              <w:t>n.</w:t>
            </w:r>
            <w:r>
              <w:rPr>
                <w:rFonts w:ascii="Arial" w:hAnsi="Arial" w:eastAsia="Arial" w:cs="Arial"/>
                <w:spacing w:val="2"/>
              </w:rPr>
              <w:t xml:space="preserve"> </w:t>
            </w:r>
            <w:r>
              <w:rPr>
                <w:rFonts w:ascii="Arial" w:hAnsi="Arial" w:eastAsia="Arial" w:cs="Arial"/>
                <w:spacing w:val="-1"/>
              </w:rPr>
              <w:t>P</w:t>
            </w:r>
            <w:r>
              <w:rPr>
                <w:rFonts w:ascii="Arial" w:hAnsi="Arial" w:eastAsia="Arial" w:cs="Arial"/>
              </w:rPr>
              <w:t>ass</w:t>
            </w:r>
            <w:r>
              <w:rPr>
                <w:rFonts w:ascii="Arial" w:hAnsi="Arial" w:eastAsia="Arial" w:cs="Arial"/>
                <w:spacing w:val="-1"/>
              </w:rPr>
              <w:t>i</w:t>
            </w:r>
            <w:r>
              <w:rPr>
                <w:rFonts w:ascii="Arial" w:hAnsi="Arial" w:eastAsia="Arial" w:cs="Arial"/>
              </w:rPr>
              <w:t>ng</w:t>
            </w:r>
          </w:p>
        </w:tc>
      </w:tr>
      <w:tr>
        <w:tblPrEx>
          <w:tblCellMar>
            <w:top w:w="0" w:type="dxa"/>
            <w:left w:w="0" w:type="dxa"/>
            <w:bottom w:w="0" w:type="dxa"/>
            <w:right w:w="0" w:type="dxa"/>
          </w:tblCellMar>
        </w:tblPrEx>
        <w:trPr>
          <w:trHeight w:val="278" w:hRule="exact"/>
        </w:trPr>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738" w:right="883"/>
              <w:jc w:val="center"/>
              <w:rPr>
                <w:rFonts w:ascii="Arial" w:hAnsi="Arial" w:eastAsia="Arial" w:cs="Arial"/>
              </w:rPr>
            </w:pPr>
            <w:r>
              <w:rPr>
                <w:rFonts w:ascii="Arial" w:hAnsi="Arial" w:eastAsia="Arial" w:cs="Arial"/>
              </w:rPr>
              <w:t>F</w:t>
            </w:r>
          </w:p>
        </w:tc>
        <w:tc>
          <w:tcPr>
            <w:tcW w:w="1860" w:type="dxa"/>
            <w:tcBorders>
              <w:top w:val="single" w:color="000000" w:sz="4" w:space="0"/>
              <w:left w:val="single" w:color="000000" w:sz="4" w:space="0"/>
              <w:bottom w:val="single" w:color="000000" w:sz="4" w:space="0"/>
              <w:right w:val="single" w:color="000000" w:sz="4" w:space="0"/>
            </w:tcBorders>
          </w:tcPr>
          <w:p>
            <w:pPr>
              <w:spacing w:after="0" w:line="250" w:lineRule="exact"/>
              <w:ind w:left="469" w:right="-20"/>
              <w:rPr>
                <w:rFonts w:ascii="Arial" w:hAnsi="Arial" w:eastAsia="Arial" w:cs="Arial"/>
              </w:rPr>
            </w:pPr>
            <w:r>
              <w:rPr>
                <w:rFonts w:ascii="Arial" w:hAnsi="Arial" w:eastAsia="Arial" w:cs="Arial"/>
                <w:spacing w:val="-1"/>
              </w:rPr>
              <w:t>B</w:t>
            </w:r>
            <w:r>
              <w:rPr>
                <w:rFonts w:ascii="Arial" w:hAnsi="Arial" w:eastAsia="Arial" w:cs="Arial"/>
              </w:rPr>
              <w:t>e</w:t>
            </w:r>
            <w:r>
              <w:rPr>
                <w:rFonts w:ascii="Arial" w:hAnsi="Arial" w:eastAsia="Arial" w:cs="Arial"/>
                <w:spacing w:val="-1"/>
              </w:rPr>
              <w:t>l</w:t>
            </w:r>
            <w:r>
              <w:rPr>
                <w:rFonts w:ascii="Arial" w:hAnsi="Arial" w:eastAsia="Arial" w:cs="Arial"/>
                <w:spacing w:val="2"/>
              </w:rPr>
              <w:t>o</w:t>
            </w:r>
            <w:r>
              <w:rPr>
                <w:rFonts w:ascii="Arial" w:hAnsi="Arial" w:eastAsia="Arial" w:cs="Arial"/>
              </w:rPr>
              <w:t>w</w:t>
            </w:r>
            <w:r>
              <w:rPr>
                <w:rFonts w:ascii="Arial" w:hAnsi="Arial" w:eastAsia="Arial" w:cs="Arial"/>
                <w:spacing w:val="-2"/>
              </w:rPr>
              <w:t xml:space="preserve"> </w:t>
            </w:r>
            <w:r>
              <w:rPr>
                <w:rFonts w:ascii="Arial" w:hAnsi="Arial" w:eastAsia="Arial" w:cs="Arial"/>
              </w:rPr>
              <w:t>60</w:t>
            </w:r>
          </w:p>
        </w:tc>
        <w:tc>
          <w:tcPr>
            <w:tcW w:w="1861" w:type="dxa"/>
            <w:tcBorders>
              <w:top w:val="single" w:color="000000" w:sz="4" w:space="0"/>
              <w:left w:val="single" w:color="000000" w:sz="4" w:space="0"/>
              <w:bottom w:val="single" w:color="000000" w:sz="4" w:space="0"/>
              <w:right w:val="single" w:color="000000" w:sz="4" w:space="0"/>
            </w:tcBorders>
          </w:tcPr>
          <w:p>
            <w:pPr>
              <w:spacing w:after="0" w:line="250" w:lineRule="exact"/>
              <w:ind w:left="585" w:right="-20"/>
              <w:rPr>
                <w:rFonts w:ascii="Arial" w:hAnsi="Arial" w:eastAsia="Arial" w:cs="Arial"/>
              </w:rPr>
            </w:pPr>
            <w:r>
              <w:rPr>
                <w:rFonts w:ascii="Arial" w:hAnsi="Arial" w:eastAsia="Arial" w:cs="Arial"/>
              </w:rPr>
              <w:t>F</w:t>
            </w:r>
            <w:r>
              <w:rPr>
                <w:rFonts w:ascii="Arial" w:hAnsi="Arial" w:eastAsia="Arial" w:cs="Arial"/>
                <w:spacing w:val="-1"/>
              </w:rPr>
              <w:t>ail</w:t>
            </w:r>
            <w:r>
              <w:rPr>
                <w:rFonts w:ascii="Arial" w:hAnsi="Arial" w:eastAsia="Arial" w:cs="Arial"/>
              </w:rPr>
              <w:t>ure</w:t>
            </w:r>
          </w:p>
        </w:tc>
      </w:tr>
    </w:tbl>
    <w:p>
      <w:pPr>
        <w:spacing w:before="9" w:after="0" w:line="252" w:lineRule="exact"/>
        <w:ind w:left="2504" w:right="2410" w:hanging="36"/>
        <w:rPr>
          <w:rFonts w:ascii="Arial" w:hAnsi="Arial" w:eastAsia="Arial" w:cs="Arial"/>
          <w:spacing w:val="1"/>
        </w:rPr>
      </w:pPr>
    </w:p>
    <w:p>
      <w:pPr>
        <w:spacing w:before="4" w:after="0" w:line="248" w:lineRule="exact"/>
        <w:ind w:right="-20"/>
        <w:rPr>
          <w:rFonts w:ascii="Arial" w:hAnsi="Arial" w:cs="Arial"/>
          <w:b/>
          <w:sz w:val="28"/>
          <w:u w:val="single"/>
        </w:rPr>
      </w:pPr>
      <w:r>
        <w:rPr>
          <w:rFonts w:ascii="Arial" w:hAnsi="Arial" w:cs="Arial"/>
          <w:b/>
          <w:sz w:val="28"/>
          <w:u w:val="single"/>
        </w:rPr>
        <w:br w:type="textWrapping"/>
      </w:r>
      <w:r>
        <w:rPr>
          <w:rFonts w:ascii="Arial" w:hAnsi="Arial" w:cs="Arial"/>
          <w:b/>
          <w:sz w:val="28"/>
          <w:u w:val="single"/>
        </w:rPr>
        <w:br w:type="textWrapping"/>
      </w:r>
    </w:p>
    <w:p>
      <w:pPr>
        <w:spacing w:before="4" w:after="0" w:line="248" w:lineRule="exact"/>
        <w:ind w:right="-20"/>
        <w:rPr>
          <w:rFonts w:ascii="Arial" w:hAnsi="Arial" w:cs="Arial"/>
          <w:b/>
          <w:sz w:val="28"/>
          <w:u w:val="single"/>
        </w:rPr>
      </w:pPr>
      <w:r>
        <w:rPr>
          <w:rFonts w:ascii="Arial" w:hAnsi="Arial" w:cs="Arial"/>
          <w:b/>
          <w:sz w:val="28"/>
          <w:u w:val="single"/>
        </w:rPr>
        <w:t>Changes to the Syllabus</w:t>
      </w:r>
    </w:p>
    <w:p>
      <w:pPr>
        <w:spacing w:before="25" w:after="0" w:line="316" w:lineRule="exact"/>
        <w:ind w:left="980" w:right="-20"/>
        <w:rPr>
          <w:rFonts w:ascii="Arial" w:hAnsi="Arial" w:eastAsia="Arial" w:cs="Arial"/>
          <w:b/>
          <w:bCs/>
          <w:position w:val="-1"/>
          <w:sz w:val="28"/>
          <w:szCs w:val="28"/>
          <w:u w:val="thick" w:color="000000"/>
        </w:rPr>
      </w:pPr>
    </w:p>
    <w:p>
      <w:pPr>
        <w:spacing w:after="0" w:line="240" w:lineRule="auto"/>
        <w:ind w:left="270" w:right="975"/>
        <w:rPr>
          <w:rFonts w:ascii="Arial" w:hAnsi="Arial" w:eastAsia="Arial" w:cs="Arial"/>
          <w:spacing w:val="3"/>
        </w:rPr>
      </w:pPr>
      <w:r>
        <w:rPr>
          <w:rFonts w:ascii="Arial" w:hAnsi="Arial" w:eastAsia="Arial" w:cs="Arial"/>
          <w:spacing w:val="3"/>
        </w:rPr>
        <w:t xml:space="preserve">The instructor reserves the right to modify this syllabus at any time. </w:t>
      </w:r>
      <w:r>
        <w:rPr>
          <w:rFonts w:ascii="Arial" w:hAnsi="Arial" w:eastAsia="Arial" w:cs="Arial"/>
          <w:spacing w:val="3"/>
        </w:rPr>
        <w:br w:type="textWrapping"/>
      </w:r>
      <w:r>
        <w:rPr>
          <w:rFonts w:ascii="Arial" w:hAnsi="Arial" w:eastAsia="Arial" w:cs="Arial"/>
          <w:spacing w:val="3"/>
        </w:rPr>
        <w:t>Such changes will be announced during class meetings. You are responsible for ensuring that your syllabus is current.</w:t>
      </w:r>
    </w:p>
    <w:p>
      <w:pPr>
        <w:tabs>
          <w:tab w:val="left" w:pos="4800"/>
        </w:tabs>
        <w:spacing w:after="0" w:line="240" w:lineRule="auto"/>
        <w:ind w:right="975"/>
        <w:rPr>
          <w:rFonts w:ascii="Arial" w:hAnsi="Arial" w:eastAsia="Arial" w:cs="Arial"/>
          <w:spacing w:val="-2"/>
        </w:rPr>
      </w:pPr>
      <w:r>
        <w:rPr>
          <w:rFonts w:ascii="Arial" w:hAnsi="Arial" w:eastAsia="Arial" w:cs="Arial"/>
          <w:spacing w:val="3"/>
        </w:rPr>
        <w:br w:type="textWrapping"/>
      </w:r>
    </w:p>
    <w:p>
      <w:pPr>
        <w:spacing w:before="4" w:after="0" w:line="248" w:lineRule="exact"/>
        <w:ind w:right="-20"/>
        <w:rPr>
          <w:rFonts w:ascii="Arial" w:hAnsi="Arial" w:cs="Arial"/>
          <w:b/>
          <w:sz w:val="28"/>
          <w:u w:val="single"/>
        </w:rPr>
      </w:pPr>
      <w:r>
        <w:rPr>
          <w:rFonts w:ascii="Arial" w:hAnsi="Arial" w:cs="Arial"/>
          <w:b/>
          <w:sz w:val="28"/>
          <w:u w:val="single"/>
        </w:rPr>
        <w:t>Writing Style</w:t>
      </w:r>
    </w:p>
    <w:p>
      <w:pPr>
        <w:spacing w:before="25" w:after="0" w:line="316" w:lineRule="exact"/>
        <w:ind w:left="980" w:right="-20"/>
        <w:rPr>
          <w:rFonts w:ascii="Arial" w:hAnsi="Arial" w:eastAsia="Times New Roman" w:cs="Arial"/>
          <w:color w:val="333333"/>
          <w:sz w:val="20"/>
          <w:szCs w:val="20"/>
        </w:rPr>
      </w:pPr>
    </w:p>
    <w:p>
      <w:pPr>
        <w:spacing w:after="0" w:line="240" w:lineRule="auto"/>
        <w:ind w:left="270" w:right="975"/>
        <w:rPr>
          <w:rFonts w:ascii="Arial" w:hAnsi="Arial" w:eastAsia="Arial" w:cs="Arial"/>
          <w:spacing w:val="3"/>
        </w:rPr>
      </w:pPr>
      <w:r>
        <w:rPr>
          <w:rFonts w:ascii="Arial" w:hAnsi="Arial" w:eastAsia="Arial" w:cs="Arial"/>
          <w:spacing w:val="3"/>
        </w:rPr>
        <w:t>Ensure the use of correct, formal or professional English in all papers, assignments, presentations, emails, and discussion items. References must follow the American Psychological Association (APA) style in the body of the paper and at the end in the references sections.</w:t>
      </w:r>
    </w:p>
    <w:p>
      <w:pPr>
        <w:spacing w:after="0" w:line="240" w:lineRule="auto"/>
        <w:ind w:right="975"/>
        <w:rPr>
          <w:rFonts w:ascii="Arial" w:hAnsi="Arial" w:eastAsia="Arial" w:cs="Arial"/>
          <w:spacing w:val="-2"/>
        </w:rPr>
      </w:pPr>
    </w:p>
    <w:p>
      <w:pPr>
        <w:spacing w:before="4" w:after="0" w:line="248" w:lineRule="exact"/>
        <w:ind w:right="-20"/>
        <w:rPr>
          <w:rFonts w:ascii="Arial" w:hAnsi="Arial" w:cs="Arial"/>
          <w:b/>
          <w:sz w:val="28"/>
          <w:u w:val="single"/>
        </w:rPr>
      </w:pPr>
      <w:r>
        <w:rPr>
          <w:rFonts w:ascii="Arial" w:hAnsi="Arial" w:cs="Arial"/>
          <w:b/>
          <w:sz w:val="28"/>
          <w:u w:val="single"/>
        </w:rPr>
        <w:t>Academic Integrity and Plagiarism</w:t>
      </w:r>
    </w:p>
    <w:p>
      <w:pPr>
        <w:spacing w:before="25" w:after="0" w:line="316" w:lineRule="exact"/>
        <w:ind w:left="980" w:right="-20"/>
        <w:rPr>
          <w:rFonts w:ascii="Arial" w:hAnsi="Arial" w:eastAsia="Arial" w:cs="Arial"/>
          <w:b/>
          <w:bCs/>
          <w:position w:val="-1"/>
          <w:sz w:val="28"/>
          <w:szCs w:val="28"/>
          <w:u w:val="thick" w:color="000000"/>
        </w:rPr>
      </w:pPr>
    </w:p>
    <w:p>
      <w:pPr>
        <w:spacing w:after="0" w:line="240" w:lineRule="auto"/>
        <w:ind w:left="270" w:right="975"/>
        <w:rPr>
          <w:rFonts w:ascii="Arial" w:hAnsi="Arial" w:eastAsia="Arial" w:cs="Arial"/>
          <w:spacing w:val="3"/>
        </w:rPr>
      </w:pPr>
      <w:r>
        <w:rPr>
          <w:rFonts w:ascii="Arial" w:hAnsi="Arial" w:eastAsia="Arial" w:cs="Arial"/>
          <w:spacing w:val="3"/>
        </w:rPr>
        <w:t xml:space="preserve">All students are expected to observe the rules and regulations of Vaughn College of Aeronautics and Technology. Academic honesty and ethically appropriate behavior is expected from all students. </w:t>
      </w:r>
    </w:p>
    <w:p>
      <w:pPr>
        <w:spacing w:after="0" w:line="240" w:lineRule="auto"/>
        <w:ind w:left="270" w:right="975"/>
        <w:rPr>
          <w:rFonts w:ascii="Arial" w:hAnsi="Arial" w:eastAsia="Arial" w:cs="Arial"/>
          <w:spacing w:val="3"/>
        </w:rPr>
      </w:pPr>
    </w:p>
    <w:p>
      <w:pPr>
        <w:spacing w:after="0" w:line="240" w:lineRule="auto"/>
        <w:ind w:left="270" w:right="975"/>
        <w:rPr>
          <w:rFonts w:ascii="Arial" w:hAnsi="Arial" w:eastAsia="Arial" w:cs="Arial"/>
          <w:spacing w:val="3"/>
        </w:rPr>
      </w:pPr>
      <w:r>
        <w:rPr>
          <w:rFonts w:ascii="Arial" w:hAnsi="Arial" w:eastAsia="Arial" w:cs="Arial"/>
          <w:spacing w:val="3"/>
        </w:rPr>
        <w:t>The faculty, departments, or division of the College may impose sanctions on students who commit the following academic integrity violations: cheating, plagiarism, obtaining unfair advantage, forgery of transcripts, and other related acts. Sanctions may include a “0” or failing grade on the assignment, a failing grade for the course, suspension, or dismissal from the College. For the full text of the policy on academic integrity see Academic Dishonesty Policy in your Vaughn College Catalog. Also consult the APA Manual for more general academic, legal and ethical guidelines.</w:t>
      </w:r>
    </w:p>
    <w:p>
      <w:pPr>
        <w:spacing w:after="0" w:line="240" w:lineRule="auto"/>
        <w:ind w:left="270" w:right="975"/>
        <w:rPr>
          <w:rFonts w:ascii="Arial" w:hAnsi="Arial" w:eastAsia="Arial" w:cs="Arial"/>
          <w:spacing w:val="3"/>
        </w:rPr>
      </w:pPr>
    </w:p>
    <w:p>
      <w:pPr>
        <w:spacing w:after="0" w:line="240" w:lineRule="auto"/>
        <w:ind w:left="270" w:right="975"/>
        <w:rPr>
          <w:rFonts w:ascii="Arial" w:hAnsi="Arial" w:eastAsia="Arial" w:cs="Arial"/>
          <w:spacing w:val="3"/>
        </w:rPr>
      </w:pPr>
    </w:p>
    <w:p>
      <w:pPr>
        <w:spacing w:after="0" w:line="240" w:lineRule="auto"/>
        <w:ind w:left="270" w:right="975"/>
        <w:rPr>
          <w:rFonts w:ascii="Arial" w:hAnsi="Arial" w:eastAsia="Arial" w:cs="Arial"/>
          <w:spacing w:val="3"/>
        </w:rPr>
      </w:pPr>
    </w:p>
    <w:p>
      <w:pPr>
        <w:widowControl/>
        <w:shd w:val="clear" w:color="auto" w:fill="EEEEEE"/>
        <w:spacing w:before="100" w:beforeAutospacing="1" w:after="100" w:afterAutospacing="1" w:line="275" w:lineRule="atLeast"/>
        <w:ind w:firstLine="720"/>
        <w:rPr>
          <w:rFonts w:ascii="Arial" w:hAnsi="Arial" w:eastAsia="Times New Roman" w:cs="Arial"/>
          <w:color w:val="333333"/>
          <w:sz w:val="20"/>
          <w:szCs w:val="20"/>
        </w:rPr>
      </w:pPr>
      <w:r>
        <w:rPr>
          <w:rFonts w:ascii="Arial" w:hAnsi="Arial" w:eastAsia="Times New Roman" w:cs="Arial"/>
          <w:i/>
          <w:iCs/>
          <w:color w:val="333333"/>
          <w:sz w:val="21"/>
          <w:szCs w:val="21"/>
        </w:rPr>
        <w:t>To avoid plagiarism follow these guidelines:</w:t>
      </w:r>
    </w:p>
    <w:p>
      <w:pPr>
        <w:pStyle w:val="15"/>
        <w:numPr>
          <w:ilvl w:val="0"/>
          <w:numId w:val="3"/>
        </w:numPr>
        <w:spacing w:after="0" w:line="240" w:lineRule="auto"/>
        <w:ind w:right="975"/>
        <w:rPr>
          <w:rFonts w:ascii="Arial" w:hAnsi="Arial" w:eastAsia="Arial" w:cs="Arial"/>
          <w:spacing w:val="-2"/>
        </w:rPr>
      </w:pPr>
      <w:r>
        <w:rPr>
          <w:rFonts w:ascii="Arial" w:hAnsi="Arial" w:eastAsia="Arial" w:cs="Arial"/>
          <w:spacing w:val="-2"/>
        </w:rPr>
        <w:t>If you use someone else's words put quotation marks around them and credit the source.</w:t>
      </w:r>
    </w:p>
    <w:p>
      <w:pPr>
        <w:pStyle w:val="15"/>
        <w:numPr>
          <w:ilvl w:val="0"/>
          <w:numId w:val="3"/>
        </w:numPr>
        <w:spacing w:after="0" w:line="240" w:lineRule="auto"/>
        <w:ind w:right="975"/>
        <w:rPr>
          <w:rFonts w:ascii="Arial" w:hAnsi="Arial" w:eastAsia="Arial" w:cs="Arial"/>
          <w:spacing w:val="-2"/>
        </w:rPr>
      </w:pPr>
      <w:r>
        <w:rPr>
          <w:rFonts w:ascii="Arial" w:hAnsi="Arial" w:eastAsia="Arial" w:cs="Arial"/>
          <w:spacing w:val="-2"/>
        </w:rPr>
        <w:t>If you paraphrase someone else's words, or use their ideas in your own words, credit the source.</w:t>
      </w:r>
    </w:p>
    <w:p>
      <w:pPr>
        <w:pStyle w:val="15"/>
        <w:numPr>
          <w:ilvl w:val="0"/>
          <w:numId w:val="3"/>
        </w:numPr>
        <w:spacing w:after="0" w:line="240" w:lineRule="auto"/>
        <w:ind w:right="975"/>
        <w:rPr>
          <w:rFonts w:ascii="Arial" w:hAnsi="Arial" w:eastAsia="Arial" w:cs="Arial"/>
          <w:spacing w:val="-2"/>
        </w:rPr>
      </w:pPr>
      <w:r>
        <w:rPr>
          <w:rFonts w:ascii="Arial" w:hAnsi="Arial" w:eastAsia="Arial" w:cs="Arial"/>
          <w:spacing w:val="-2"/>
        </w:rPr>
        <w:t>Examine APA Manual and Vaughn College’s guidelines.</w:t>
      </w:r>
    </w:p>
    <w:p>
      <w:pPr>
        <w:pStyle w:val="15"/>
        <w:numPr>
          <w:ilvl w:val="0"/>
          <w:numId w:val="3"/>
        </w:numPr>
        <w:spacing w:after="0" w:line="240" w:lineRule="auto"/>
        <w:ind w:right="975"/>
        <w:rPr>
          <w:rFonts w:ascii="Arial" w:hAnsi="Arial" w:eastAsia="Arial" w:cs="Arial"/>
          <w:spacing w:val="-2"/>
          <w:u w:val="single"/>
        </w:rPr>
      </w:pPr>
      <w:r>
        <w:rPr>
          <w:rFonts w:ascii="Arial" w:hAnsi="Arial" w:eastAsia="Arial" w:cs="Arial"/>
          <w:spacing w:val="-2"/>
          <w:u w:val="single"/>
        </w:rPr>
        <w:t>If you are not sure about copying, or have any concerns at all, please ask! Contact your instructor for help!</w:t>
      </w:r>
    </w:p>
    <w:p>
      <w:pPr>
        <w:pStyle w:val="15"/>
        <w:spacing w:after="0" w:line="240" w:lineRule="auto"/>
        <w:ind w:left="1700" w:right="975"/>
        <w:rPr>
          <w:rFonts w:ascii="Arial" w:hAnsi="Arial" w:eastAsia="Arial" w:cs="Arial"/>
          <w:spacing w:val="-2"/>
          <w:u w:val="single"/>
        </w:rPr>
      </w:pPr>
    </w:p>
    <w:p>
      <w:pPr>
        <w:spacing w:after="0" w:line="240" w:lineRule="auto"/>
        <w:ind w:left="810" w:right="975"/>
        <w:rPr>
          <w:rFonts w:ascii="Arial" w:hAnsi="Arial" w:eastAsia="Arial" w:cs="Arial"/>
          <w:spacing w:val="-2"/>
        </w:rPr>
      </w:pPr>
      <w:r>
        <w:rPr>
          <w:rFonts w:ascii="Arial" w:hAnsi="Arial" w:eastAsia="Arial" w:cs="Arial"/>
          <w:spacing w:val="-2"/>
        </w:rPr>
        <w:t>An additional article on how to avoid plagiarism and improve the originality of your paper is included in the Resources section.</w:t>
      </w:r>
    </w:p>
    <w:p>
      <w:pPr>
        <w:spacing w:after="0" w:line="240" w:lineRule="auto"/>
        <w:ind w:left="810" w:right="975"/>
        <w:rPr>
          <w:rFonts w:ascii="Arial" w:hAnsi="Arial" w:eastAsia="Arial" w:cs="Arial"/>
          <w:spacing w:val="-2"/>
        </w:rPr>
      </w:pPr>
    </w:p>
    <w:p>
      <w:pPr>
        <w:spacing w:before="4" w:after="0" w:line="248" w:lineRule="exact"/>
        <w:ind w:right="-20"/>
        <w:rPr>
          <w:rFonts w:ascii="Arial" w:hAnsi="Arial" w:cs="Arial"/>
          <w:b/>
          <w:sz w:val="28"/>
          <w:u w:val="single"/>
        </w:rPr>
      </w:pPr>
    </w:p>
    <w:p>
      <w:pPr>
        <w:pStyle w:val="16"/>
        <w:rPr>
          <w:rFonts w:ascii="Arial" w:hAnsi="Arial" w:cs="Arial"/>
          <w:b/>
          <w:sz w:val="28"/>
          <w:u w:val="single"/>
        </w:rPr>
      </w:pPr>
      <w:r>
        <w:rPr>
          <w:rFonts w:ascii="Arial" w:hAnsi="Arial" w:cs="Arial"/>
          <w:b/>
          <w:sz w:val="28"/>
          <w:u w:val="single"/>
        </w:rPr>
        <w:t>Course Policies</w:t>
      </w:r>
    </w:p>
    <w:p>
      <w:pPr>
        <w:spacing w:after="0" w:line="240" w:lineRule="auto"/>
        <w:ind w:left="270" w:right="975"/>
        <w:rPr>
          <w:rFonts w:ascii="Arial" w:hAnsi="Arial" w:eastAsia="Arial" w:cs="Arial"/>
          <w:spacing w:val="3"/>
        </w:rPr>
      </w:pPr>
    </w:p>
    <w:p>
      <w:pPr>
        <w:spacing w:after="0" w:line="240" w:lineRule="auto"/>
        <w:ind w:left="270" w:right="975"/>
        <w:rPr>
          <w:rFonts w:ascii="Arial" w:hAnsi="Arial" w:cs="Arial"/>
          <w:b/>
          <w:sz w:val="28"/>
        </w:rPr>
      </w:pPr>
      <w:r>
        <w:rPr>
          <w:rFonts w:ascii="Arial" w:hAnsi="Arial" w:eastAsia="Arial" w:cs="Arial"/>
          <w:spacing w:val="3"/>
        </w:rPr>
        <w:t>Refer to the course policies section in Sakai and in your catalog for more information of Vaughn College’s academic and student support services policies and procedures, including academic assistance, academic honesty, disability support services, absences and lateness, discrimination and harassment.</w:t>
      </w:r>
      <w:r>
        <w:rPr>
          <w:rFonts w:ascii="Arial" w:hAnsi="Arial" w:eastAsia="Arial" w:cs="Arial"/>
          <w:spacing w:val="3"/>
        </w:rPr>
        <w:br w:type="textWrapping"/>
      </w:r>
      <w:r>
        <w:rPr>
          <w:rFonts w:ascii="Arial" w:hAnsi="Arial" w:eastAsia="Arial" w:cs="Arial"/>
          <w:spacing w:val="3"/>
        </w:rPr>
        <w:br w:type="textWrapping"/>
      </w:r>
      <w:r>
        <w:rPr>
          <w:rFonts w:ascii="Arial" w:hAnsi="Arial" w:cs="Arial"/>
          <w:b/>
          <w:sz w:val="28"/>
          <w:u w:val="single"/>
        </w:rPr>
        <w:t>Course Schedule</w:t>
      </w:r>
      <w:r>
        <w:rPr>
          <w:rFonts w:ascii="Arial" w:hAnsi="Arial" w:cs="Arial"/>
          <w:b/>
          <w:sz w:val="28"/>
        </w:rPr>
        <w:t xml:space="preserve"> </w:t>
      </w:r>
    </w:p>
    <w:p>
      <w:pPr>
        <w:shd w:val="clear" w:color="auto" w:fill="FFFFFF"/>
        <w:spacing w:after="0" w:line="240" w:lineRule="auto"/>
        <w:rPr>
          <w:rFonts w:ascii="Arial" w:hAnsi="Arial" w:eastAsia="Times New Roman" w:cs="Arial"/>
          <w:b/>
          <w:bCs/>
          <w:i/>
          <w:iCs/>
          <w:color w:val="000000"/>
          <w:sz w:val="20"/>
          <w:szCs w:val="20"/>
        </w:rPr>
      </w:pPr>
    </w:p>
    <w:tbl>
      <w:tblPr>
        <w:tblStyle w:val="6"/>
        <w:tblW w:w="8820" w:type="dxa"/>
        <w:tblInd w:w="625" w:type="dxa"/>
        <w:tblLayout w:type="autofit"/>
        <w:tblCellMar>
          <w:top w:w="0" w:type="dxa"/>
          <w:left w:w="108" w:type="dxa"/>
          <w:bottom w:w="0" w:type="dxa"/>
          <w:right w:w="108" w:type="dxa"/>
        </w:tblCellMar>
      </w:tblPr>
      <w:tblGrid>
        <w:gridCol w:w="1350"/>
        <w:gridCol w:w="5940"/>
        <w:gridCol w:w="1530"/>
      </w:tblGrid>
      <w:tr>
        <w:tblPrEx>
          <w:tblCellMar>
            <w:top w:w="0" w:type="dxa"/>
            <w:left w:w="108" w:type="dxa"/>
            <w:bottom w:w="0" w:type="dxa"/>
            <w:right w:w="108" w:type="dxa"/>
          </w:tblCellMar>
        </w:tblPrEx>
        <w:trPr>
          <w:trHeight w:val="503" w:hRule="atLeast"/>
        </w:trPr>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Date</w:t>
            </w:r>
          </w:p>
        </w:tc>
        <w:tc>
          <w:tcPr>
            <w:tcW w:w="5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 xml:space="preserve">Topics </w:t>
            </w:r>
          </w:p>
        </w:tc>
        <w:tc>
          <w:tcPr>
            <w:tcW w:w="15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Chapters</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Week 1</w:t>
            </w:r>
          </w:p>
        </w:tc>
        <w:tc>
          <w:tcPr>
            <w:tcW w:w="59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Economics</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1</w:t>
            </w:r>
          </w:p>
        </w:tc>
      </w:tr>
      <w:tr>
        <w:tblPrEx>
          <w:tblCellMar>
            <w:top w:w="0" w:type="dxa"/>
            <w:left w:w="108" w:type="dxa"/>
            <w:bottom w:w="0" w:type="dxa"/>
            <w:right w:w="108" w:type="dxa"/>
          </w:tblCellMar>
        </w:tblPrEx>
        <w:trPr>
          <w:trHeight w:val="557"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Week 2</w:t>
            </w:r>
          </w:p>
        </w:tc>
        <w:tc>
          <w:tcPr>
            <w:tcW w:w="59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The Economy</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2</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Week 3</w:t>
            </w:r>
          </w:p>
        </w:tc>
        <w:tc>
          <w:tcPr>
            <w:tcW w:w="59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Supply &amp; Demand, Consumer Demand (and Quiz 1)</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3, 4</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Week 4</w:t>
            </w:r>
          </w:p>
        </w:tc>
        <w:tc>
          <w:tcPr>
            <w:tcW w:w="59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Labor Market, The Business Cycle</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8, 10</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Week 5</w:t>
            </w:r>
          </w:p>
        </w:tc>
        <w:tc>
          <w:tcPr>
            <w:tcW w:w="59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Fiscal Policy (Article Review #1 due. Please submit in SAKAI.)</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12</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Week 6</w:t>
            </w:r>
          </w:p>
        </w:tc>
        <w:tc>
          <w:tcPr>
            <w:tcW w:w="59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Money &amp; Banking, Monetary Policy (and Quiz 2)</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13, 14</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Week 7</w:t>
            </w:r>
          </w:p>
        </w:tc>
        <w:tc>
          <w:tcPr>
            <w:tcW w:w="594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Economic Growth, International Trade</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15, 17</w:t>
            </w:r>
          </w:p>
        </w:tc>
      </w:tr>
      <w:tr>
        <w:tblPrEx>
          <w:tblCellMar>
            <w:top w:w="0" w:type="dxa"/>
            <w:left w:w="108" w:type="dxa"/>
            <w:bottom w:w="0" w:type="dxa"/>
            <w:right w:w="108" w:type="dxa"/>
          </w:tblCellMar>
        </w:tblPrEx>
        <w:trPr>
          <w:trHeight w:val="480" w:hRule="atLeast"/>
        </w:trPr>
        <w:tc>
          <w:tcPr>
            <w:tcW w:w="13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cs="Calibri"/>
                <w:color w:val="000000"/>
              </w:rPr>
            </w:pPr>
            <w:r>
              <w:rPr>
                <w:rFonts w:ascii="Calibri" w:hAnsi="Calibri" w:cs="Calibri"/>
                <w:color w:val="000000"/>
              </w:rPr>
              <w:t>Week 8</w:t>
            </w:r>
          </w:p>
        </w:tc>
        <w:tc>
          <w:tcPr>
            <w:tcW w:w="5940" w:type="dxa"/>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宋体" w:cs="Calibri"/>
                <w:color w:val="000000"/>
                <w:lang w:eastAsia="zh-CN"/>
              </w:rPr>
            </w:pPr>
            <w:r>
              <w:rPr>
                <w:rFonts w:ascii="Calibri" w:hAnsi="Calibri" w:cs="Calibri"/>
                <w:color w:val="000000"/>
              </w:rPr>
              <w:t xml:space="preserve">Article Review #2 due. Please submit in SAKAI AND </w:t>
            </w:r>
            <w:r>
              <w:rPr>
                <w:rFonts w:hint="eastAsia" w:ascii="Calibri" w:hAnsi="Calibri" w:eastAsia="宋体" w:cs="Calibri"/>
                <w:color w:val="000000"/>
                <w:lang w:eastAsia="zh-CN"/>
              </w:rPr>
              <w:t>Comprehensive Assessment</w:t>
            </w:r>
          </w:p>
        </w:tc>
        <w:tc>
          <w:tcPr>
            <w:tcW w:w="1530" w:type="dxa"/>
            <w:tcBorders>
              <w:top w:val="nil"/>
              <w:left w:val="nil"/>
              <w:bottom w:val="single" w:color="auto" w:sz="4" w:space="0"/>
              <w:right w:val="single" w:color="auto" w:sz="4" w:space="0"/>
            </w:tcBorders>
            <w:shd w:val="clear" w:color="auto" w:fill="auto"/>
            <w:vAlign w:val="center"/>
          </w:tcPr>
          <w:p>
            <w:pPr>
              <w:widowControl/>
              <w:jc w:val="center"/>
              <w:rPr>
                <w:rFonts w:ascii="Calibri" w:hAnsi="Calibri" w:cs="Calibri"/>
                <w:color w:val="000000"/>
              </w:rPr>
            </w:pPr>
          </w:p>
        </w:tc>
      </w:tr>
    </w:tbl>
    <w:p>
      <w:pPr>
        <w:shd w:val="clear" w:color="auto" w:fill="FFFFFF"/>
        <w:spacing w:after="0" w:line="240" w:lineRule="auto"/>
        <w:rPr>
          <w:rFonts w:ascii="Arial" w:hAnsi="Arial" w:eastAsia="Times New Roman" w:cs="Arial"/>
          <w:b/>
          <w:bCs/>
          <w:i/>
          <w:iCs/>
          <w:color w:val="000000"/>
          <w:sz w:val="20"/>
          <w:szCs w:val="20"/>
        </w:rPr>
      </w:pPr>
    </w:p>
    <w:p>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b/>
          <w:bCs/>
          <w:i/>
          <w:iCs/>
          <w:color w:val="000000"/>
          <w:sz w:val="20"/>
          <w:szCs w:val="20"/>
        </w:rPr>
        <w:t>Proprietary and Confidential – no unauthorized distribution or reproduction permitted</w:t>
      </w:r>
    </w:p>
    <w:p>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sectPr>
      <w:footerReference r:id="rId5" w:type="default"/>
      <w:pgSz w:w="12240" w:h="15840"/>
      <w:pgMar w:top="1440" w:right="1440" w:bottom="1440" w:left="1440"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nionPro-Regular">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pPr>
          <w:pStyle w:val="3"/>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60288"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o:spt="20" style="position:absolute;left:0pt;margin-left:-42.65pt;margin-top:-2.45pt;height:0pt;width:552.55pt;z-index:251660288;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z+/v5cgBAACgAwAADgAAAAAAAAABACAAAAAmAQAAZHJz&#10;L2Uyb0RvYy54bWxQSwUGAAAAAAYABgBZAQAAYAUAAAAA&#10;">
                  <v:fill on="f" focussize="0,0"/>
                  <v:stroke weight="2.5pt" color="#000000 [3213]" joinstyle="round"/>
                  <v:imagedata o:title=""/>
                  <o:lock v:ext="edit" aspectratio="f"/>
                </v:line>
              </w:pict>
            </mc:Fallback>
          </mc:AlternateContent>
        </w:r>
        <w:r>
          <w:rPr>
            <w:rFonts w:ascii="Arial" w:hAnsi="Arial" w:cs="Arial"/>
            <w:sz w:val="20"/>
            <w:szCs w:val="20"/>
          </w:rPr>
          <w:t xml:space="preserve">Vaughn College of Aeronautics &amp; Technology </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6</w:t>
        </w:r>
        <w:r>
          <w:rPr>
            <w:rFonts w:ascii="Arial" w:hAnsi="Arial" w:cs="Arial"/>
            <w:bC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55EB8"/>
    <w:multiLevelType w:val="multilevel"/>
    <w:tmpl w:val="08055EB8"/>
    <w:lvl w:ilvl="0" w:tentative="0">
      <w:start w:val="1"/>
      <w:numFmt w:val="bullet"/>
      <w:lvlText w:val=""/>
      <w:lvlJc w:val="left"/>
      <w:pPr>
        <w:ind w:left="720" w:hanging="360"/>
      </w:pPr>
      <w:rPr>
        <w:rFonts w:hint="default" w:ascii="Wingdings" w:hAnsi="Wingdings"/>
      </w:rPr>
    </w:lvl>
    <w:lvl w:ilvl="1" w:tentative="0">
      <w:start w:val="0"/>
      <w:numFmt w:val="bullet"/>
      <w:lvlText w:val=""/>
      <w:lvlJc w:val="left"/>
      <w:pPr>
        <w:ind w:left="1440" w:hanging="360"/>
      </w:pPr>
      <w:rPr>
        <w:rFonts w:hint="default" w:ascii="Symbol" w:hAnsi="Symbol" w:eastAsia="Symbol" w:cs="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0FC57D1"/>
    <w:multiLevelType w:val="multilevel"/>
    <w:tmpl w:val="40FC57D1"/>
    <w:lvl w:ilvl="0" w:tentative="0">
      <w:start w:val="1"/>
      <w:numFmt w:val="decimal"/>
      <w:lvlText w:val="%1."/>
      <w:lvlJc w:val="left"/>
      <w:pPr>
        <w:ind w:left="1700" w:hanging="360"/>
      </w:pPr>
    </w:lvl>
    <w:lvl w:ilvl="1" w:tentative="0">
      <w:start w:val="1"/>
      <w:numFmt w:val="lowerLetter"/>
      <w:lvlText w:val="%2."/>
      <w:lvlJc w:val="left"/>
      <w:pPr>
        <w:ind w:left="2420" w:hanging="360"/>
      </w:pPr>
    </w:lvl>
    <w:lvl w:ilvl="2" w:tentative="0">
      <w:start w:val="1"/>
      <w:numFmt w:val="lowerRoman"/>
      <w:lvlText w:val="%3."/>
      <w:lvlJc w:val="right"/>
      <w:pPr>
        <w:ind w:left="3140" w:hanging="180"/>
      </w:pPr>
    </w:lvl>
    <w:lvl w:ilvl="3" w:tentative="0">
      <w:start w:val="1"/>
      <w:numFmt w:val="decimal"/>
      <w:lvlText w:val="%4."/>
      <w:lvlJc w:val="left"/>
      <w:pPr>
        <w:ind w:left="3860" w:hanging="360"/>
      </w:pPr>
    </w:lvl>
    <w:lvl w:ilvl="4" w:tentative="0">
      <w:start w:val="1"/>
      <w:numFmt w:val="lowerLetter"/>
      <w:lvlText w:val="%5."/>
      <w:lvlJc w:val="left"/>
      <w:pPr>
        <w:ind w:left="4580" w:hanging="360"/>
      </w:pPr>
    </w:lvl>
    <w:lvl w:ilvl="5" w:tentative="0">
      <w:start w:val="1"/>
      <w:numFmt w:val="lowerRoman"/>
      <w:lvlText w:val="%6."/>
      <w:lvlJc w:val="right"/>
      <w:pPr>
        <w:ind w:left="5300" w:hanging="180"/>
      </w:pPr>
    </w:lvl>
    <w:lvl w:ilvl="6" w:tentative="0">
      <w:start w:val="1"/>
      <w:numFmt w:val="decimal"/>
      <w:lvlText w:val="%7."/>
      <w:lvlJc w:val="left"/>
      <w:pPr>
        <w:ind w:left="6020" w:hanging="360"/>
      </w:pPr>
    </w:lvl>
    <w:lvl w:ilvl="7" w:tentative="0">
      <w:start w:val="1"/>
      <w:numFmt w:val="lowerLetter"/>
      <w:lvlText w:val="%8."/>
      <w:lvlJc w:val="left"/>
      <w:pPr>
        <w:ind w:left="6740" w:hanging="360"/>
      </w:pPr>
    </w:lvl>
    <w:lvl w:ilvl="8" w:tentative="0">
      <w:start w:val="1"/>
      <w:numFmt w:val="lowerRoman"/>
      <w:lvlText w:val="%9."/>
      <w:lvlJc w:val="right"/>
      <w:pPr>
        <w:ind w:left="7460" w:hanging="180"/>
      </w:pPr>
    </w:lvl>
  </w:abstractNum>
  <w:abstractNum w:abstractNumId="2">
    <w:nsid w:val="728D61B8"/>
    <w:multiLevelType w:val="multilevel"/>
    <w:tmpl w:val="728D61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4D51EA"/>
    <w:rsid w:val="0000047D"/>
    <w:rsid w:val="00002816"/>
    <w:rsid w:val="00020E54"/>
    <w:rsid w:val="00025A9F"/>
    <w:rsid w:val="00030456"/>
    <w:rsid w:val="0003713E"/>
    <w:rsid w:val="00044A53"/>
    <w:rsid w:val="00086895"/>
    <w:rsid w:val="00091421"/>
    <w:rsid w:val="00095845"/>
    <w:rsid w:val="000C77BD"/>
    <w:rsid w:val="000D5150"/>
    <w:rsid w:val="000E7AEC"/>
    <w:rsid w:val="000F193F"/>
    <w:rsid w:val="00103AE0"/>
    <w:rsid w:val="00155E51"/>
    <w:rsid w:val="00160B3E"/>
    <w:rsid w:val="00170FA3"/>
    <w:rsid w:val="00174FD4"/>
    <w:rsid w:val="00183399"/>
    <w:rsid w:val="00185DDD"/>
    <w:rsid w:val="00190B37"/>
    <w:rsid w:val="00194500"/>
    <w:rsid w:val="001A5B90"/>
    <w:rsid w:val="001D2084"/>
    <w:rsid w:val="00205362"/>
    <w:rsid w:val="00220C49"/>
    <w:rsid w:val="00227A16"/>
    <w:rsid w:val="00243738"/>
    <w:rsid w:val="00271C5D"/>
    <w:rsid w:val="00282BB9"/>
    <w:rsid w:val="00291658"/>
    <w:rsid w:val="002B29A3"/>
    <w:rsid w:val="002B3690"/>
    <w:rsid w:val="002E0037"/>
    <w:rsid w:val="002E7657"/>
    <w:rsid w:val="002F2D7A"/>
    <w:rsid w:val="00315451"/>
    <w:rsid w:val="0033035D"/>
    <w:rsid w:val="00333762"/>
    <w:rsid w:val="003457B5"/>
    <w:rsid w:val="003478D1"/>
    <w:rsid w:val="00392FEA"/>
    <w:rsid w:val="003A0EF1"/>
    <w:rsid w:val="003A6BA7"/>
    <w:rsid w:val="003D4B92"/>
    <w:rsid w:val="004069DF"/>
    <w:rsid w:val="00406BE1"/>
    <w:rsid w:val="00412DB1"/>
    <w:rsid w:val="00413749"/>
    <w:rsid w:val="0041449F"/>
    <w:rsid w:val="00420E23"/>
    <w:rsid w:val="004219AD"/>
    <w:rsid w:val="0043362E"/>
    <w:rsid w:val="00434406"/>
    <w:rsid w:val="0043443A"/>
    <w:rsid w:val="004414EB"/>
    <w:rsid w:val="00442071"/>
    <w:rsid w:val="00442AEA"/>
    <w:rsid w:val="00455B37"/>
    <w:rsid w:val="004963A3"/>
    <w:rsid w:val="004A1FE8"/>
    <w:rsid w:val="004B5629"/>
    <w:rsid w:val="004D05B5"/>
    <w:rsid w:val="004D51EA"/>
    <w:rsid w:val="004E05B7"/>
    <w:rsid w:val="004E0B9C"/>
    <w:rsid w:val="00502D0C"/>
    <w:rsid w:val="005427AF"/>
    <w:rsid w:val="00550DD0"/>
    <w:rsid w:val="005654AE"/>
    <w:rsid w:val="0057666E"/>
    <w:rsid w:val="00582F59"/>
    <w:rsid w:val="00585814"/>
    <w:rsid w:val="00591E5E"/>
    <w:rsid w:val="005C78BF"/>
    <w:rsid w:val="005D3BBE"/>
    <w:rsid w:val="005E1639"/>
    <w:rsid w:val="005E75E8"/>
    <w:rsid w:val="005E7713"/>
    <w:rsid w:val="0060138D"/>
    <w:rsid w:val="006072C7"/>
    <w:rsid w:val="00654A09"/>
    <w:rsid w:val="0066715C"/>
    <w:rsid w:val="00685C2C"/>
    <w:rsid w:val="00686F63"/>
    <w:rsid w:val="006A4C7C"/>
    <w:rsid w:val="006B6956"/>
    <w:rsid w:val="006C75C9"/>
    <w:rsid w:val="006D02A3"/>
    <w:rsid w:val="006D09B1"/>
    <w:rsid w:val="006D14E5"/>
    <w:rsid w:val="006D37BB"/>
    <w:rsid w:val="006E0DE3"/>
    <w:rsid w:val="007130A5"/>
    <w:rsid w:val="00720364"/>
    <w:rsid w:val="007257A1"/>
    <w:rsid w:val="00726A17"/>
    <w:rsid w:val="00737882"/>
    <w:rsid w:val="00737CA0"/>
    <w:rsid w:val="007437ED"/>
    <w:rsid w:val="00755918"/>
    <w:rsid w:val="007A19A1"/>
    <w:rsid w:val="007A7B22"/>
    <w:rsid w:val="007B4ECD"/>
    <w:rsid w:val="007C030E"/>
    <w:rsid w:val="007D728A"/>
    <w:rsid w:val="007E01E5"/>
    <w:rsid w:val="007E142B"/>
    <w:rsid w:val="0080116A"/>
    <w:rsid w:val="00812150"/>
    <w:rsid w:val="00814630"/>
    <w:rsid w:val="0083618B"/>
    <w:rsid w:val="008515D8"/>
    <w:rsid w:val="00870DA4"/>
    <w:rsid w:val="00876FAE"/>
    <w:rsid w:val="008A17DF"/>
    <w:rsid w:val="008A4035"/>
    <w:rsid w:val="008A4B82"/>
    <w:rsid w:val="008A6BB2"/>
    <w:rsid w:val="008E05E6"/>
    <w:rsid w:val="008E46F2"/>
    <w:rsid w:val="008F1D12"/>
    <w:rsid w:val="00900374"/>
    <w:rsid w:val="0092341B"/>
    <w:rsid w:val="00934A1B"/>
    <w:rsid w:val="009419A2"/>
    <w:rsid w:val="009465C6"/>
    <w:rsid w:val="009543B3"/>
    <w:rsid w:val="00990E97"/>
    <w:rsid w:val="009A2913"/>
    <w:rsid w:val="009C3CFE"/>
    <w:rsid w:val="009E72DB"/>
    <w:rsid w:val="00A153DA"/>
    <w:rsid w:val="00A2415F"/>
    <w:rsid w:val="00A44E6E"/>
    <w:rsid w:val="00A47EAB"/>
    <w:rsid w:val="00A6280C"/>
    <w:rsid w:val="00A659CD"/>
    <w:rsid w:val="00A676FF"/>
    <w:rsid w:val="00A80C21"/>
    <w:rsid w:val="00A8197D"/>
    <w:rsid w:val="00A857CC"/>
    <w:rsid w:val="00A86620"/>
    <w:rsid w:val="00AA1C43"/>
    <w:rsid w:val="00AA58BD"/>
    <w:rsid w:val="00AD55C2"/>
    <w:rsid w:val="00AD5C38"/>
    <w:rsid w:val="00AD61B6"/>
    <w:rsid w:val="00B03639"/>
    <w:rsid w:val="00B34E1F"/>
    <w:rsid w:val="00B37C95"/>
    <w:rsid w:val="00B43B61"/>
    <w:rsid w:val="00B93BAA"/>
    <w:rsid w:val="00BA0439"/>
    <w:rsid w:val="00BA12E1"/>
    <w:rsid w:val="00BE31FD"/>
    <w:rsid w:val="00BF1AA6"/>
    <w:rsid w:val="00BF53AF"/>
    <w:rsid w:val="00C0073B"/>
    <w:rsid w:val="00C1040D"/>
    <w:rsid w:val="00C17096"/>
    <w:rsid w:val="00C17733"/>
    <w:rsid w:val="00C447CF"/>
    <w:rsid w:val="00C5285E"/>
    <w:rsid w:val="00C6384C"/>
    <w:rsid w:val="00C82438"/>
    <w:rsid w:val="00C832B3"/>
    <w:rsid w:val="00CC38D7"/>
    <w:rsid w:val="00CD1EE9"/>
    <w:rsid w:val="00CD4E37"/>
    <w:rsid w:val="00CE5343"/>
    <w:rsid w:val="00CF16CD"/>
    <w:rsid w:val="00CF707E"/>
    <w:rsid w:val="00D0721A"/>
    <w:rsid w:val="00D16ABD"/>
    <w:rsid w:val="00D311EF"/>
    <w:rsid w:val="00D45FD3"/>
    <w:rsid w:val="00D513A8"/>
    <w:rsid w:val="00D53086"/>
    <w:rsid w:val="00D65DAC"/>
    <w:rsid w:val="00D67493"/>
    <w:rsid w:val="00DA3F51"/>
    <w:rsid w:val="00DB00A0"/>
    <w:rsid w:val="00DB600F"/>
    <w:rsid w:val="00DD0302"/>
    <w:rsid w:val="00DE4E89"/>
    <w:rsid w:val="00DF0DC5"/>
    <w:rsid w:val="00E06C10"/>
    <w:rsid w:val="00E071D5"/>
    <w:rsid w:val="00E12888"/>
    <w:rsid w:val="00E16277"/>
    <w:rsid w:val="00E16B81"/>
    <w:rsid w:val="00E24714"/>
    <w:rsid w:val="00E27D7E"/>
    <w:rsid w:val="00E43432"/>
    <w:rsid w:val="00E72CB4"/>
    <w:rsid w:val="00E92B9A"/>
    <w:rsid w:val="00ED30F0"/>
    <w:rsid w:val="00F148F1"/>
    <w:rsid w:val="00F23285"/>
    <w:rsid w:val="00F25A00"/>
    <w:rsid w:val="00F40019"/>
    <w:rsid w:val="00F50654"/>
    <w:rsid w:val="00F62F38"/>
    <w:rsid w:val="00F76F56"/>
    <w:rsid w:val="00F91E92"/>
    <w:rsid w:val="00F948ED"/>
    <w:rsid w:val="00F978AC"/>
    <w:rsid w:val="00FA18DE"/>
    <w:rsid w:val="00FA200C"/>
    <w:rsid w:val="00FB12FA"/>
    <w:rsid w:val="00FC2067"/>
    <w:rsid w:val="00FE22EB"/>
    <w:rsid w:val="00FF52FD"/>
    <w:rsid w:val="00FF716D"/>
    <w:rsid w:val="07792D95"/>
    <w:rsid w:val="27AC7FB6"/>
    <w:rsid w:val="348C48D2"/>
    <w:rsid w:val="3811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20"/>
    <w:qFormat/>
    <w:uiPriority w:val="1"/>
    <w:pPr>
      <w:autoSpaceDE w:val="0"/>
      <w:autoSpaceDN w:val="0"/>
      <w:spacing w:after="0" w:line="240" w:lineRule="auto"/>
      <w:ind w:left="100"/>
      <w:outlineLvl w:val="2"/>
    </w:pPr>
    <w:rPr>
      <w:rFonts w:ascii="Times New Roman" w:hAnsi="Times New Roman" w:eastAsia="Times New Roman" w:cs="Times New Roman"/>
      <w:b/>
      <w:bCs/>
      <w:sz w:val="24"/>
      <w:szCs w:val="24"/>
    </w:rPr>
  </w:style>
  <w:style w:type="character" w:default="1" w:styleId="9">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680"/>
        <w:tab w:val="right" w:pos="9360"/>
      </w:tabs>
      <w:spacing w:after="0" w:line="240" w:lineRule="auto"/>
    </w:pPr>
  </w:style>
  <w:style w:type="paragraph" w:styleId="4">
    <w:name w:val="header"/>
    <w:basedOn w:val="1"/>
    <w:link w:val="17"/>
    <w:unhideWhenUsed/>
    <w:qFormat/>
    <w:uiPriority w:val="99"/>
    <w:pPr>
      <w:tabs>
        <w:tab w:val="center" w:pos="4680"/>
        <w:tab w:val="right" w:pos="9360"/>
      </w:tabs>
      <w:spacing w:after="0" w:line="240" w:lineRule="auto"/>
    </w:pPr>
  </w:style>
  <w:style w:type="paragraph" w:styleId="5">
    <w:name w:val="Normal (Web)"/>
    <w:basedOn w:val="1"/>
    <w:semiHidden/>
    <w:unhideWhenUsed/>
    <w:uiPriority w:val="99"/>
    <w:pPr>
      <w:widowControl/>
      <w:spacing w:before="100" w:beforeAutospacing="1" w:after="100" w:afterAutospacing="1" w:line="240" w:lineRule="auto"/>
    </w:pPr>
    <w:rPr>
      <w:rFonts w:ascii="Times New Roman" w:hAnsi="Times New Roman" w:eastAsia="Times New Roman" w:cs="Times New Roman"/>
      <w:sz w:val="24"/>
      <w:szCs w:val="24"/>
    </w:rPr>
  </w:style>
  <w:style w:type="table" w:styleId="7">
    <w:name w:val="Table Grid"/>
    <w:basedOn w:val="6"/>
    <w:uiPriority w:val="59"/>
    <w:pPr>
      <w:widowControl/>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Medium Shading 2 Accent 1"/>
    <w:basedOn w:val="6"/>
    <w:uiPriority w:val="64"/>
    <w:pPr>
      <w:widowControl/>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uiPriority w:val="99"/>
    <w:rPr>
      <w:color w:val="0000FF" w:themeColor="hyperlink"/>
      <w:u w:val="single"/>
      <w14:textFill>
        <w14:solidFill>
          <w14:schemeClr w14:val="hlink"/>
        </w14:solidFill>
      </w14:textFill>
    </w:rPr>
  </w:style>
  <w:style w:type="character" w:customStyle="1" w:styleId="13">
    <w:name w:val="apple-converted-space"/>
    <w:basedOn w:val="9"/>
    <w:uiPriority w:val="0"/>
  </w:style>
  <w:style w:type="character" w:customStyle="1" w:styleId="14">
    <w:name w:val="isbn-13"/>
    <w:basedOn w:val="9"/>
    <w:uiPriority w:val="0"/>
  </w:style>
  <w:style w:type="paragraph" w:styleId="15">
    <w:name w:val="List Paragraph"/>
    <w:basedOn w:val="1"/>
    <w:qFormat/>
    <w:uiPriority w:val="1"/>
    <w:pPr>
      <w:ind w:left="720"/>
      <w:contextualSpacing/>
    </w:pPr>
  </w:style>
  <w:style w:type="paragraph" w:styleId="16">
    <w:name w:val="No Spacing"/>
    <w:qFormat/>
    <w:uiPriority w:val="1"/>
    <w:pPr>
      <w:widowControl/>
      <w:spacing w:after="0" w:line="240" w:lineRule="auto"/>
    </w:pPr>
    <w:rPr>
      <w:rFonts w:asciiTheme="minorHAnsi" w:hAnsiTheme="minorHAnsi" w:eastAsiaTheme="minorHAnsi" w:cstheme="minorBidi"/>
      <w:sz w:val="22"/>
      <w:szCs w:val="22"/>
      <w:lang w:val="en-US" w:eastAsia="en-US" w:bidi="ar-SA"/>
    </w:rPr>
  </w:style>
  <w:style w:type="character" w:customStyle="1" w:styleId="17">
    <w:name w:val="Header Char"/>
    <w:basedOn w:val="9"/>
    <w:link w:val="4"/>
    <w:uiPriority w:val="99"/>
  </w:style>
  <w:style w:type="character" w:customStyle="1" w:styleId="18">
    <w:name w:val="Footer Char"/>
    <w:basedOn w:val="9"/>
    <w:link w:val="3"/>
    <w:uiPriority w:val="99"/>
  </w:style>
  <w:style w:type="paragraph" w:customStyle="1" w:styleId="19">
    <w:name w:val="Table Paragraph"/>
    <w:basedOn w:val="1"/>
    <w:qFormat/>
    <w:uiPriority w:val="1"/>
    <w:pPr>
      <w:autoSpaceDE w:val="0"/>
      <w:autoSpaceDN w:val="0"/>
      <w:spacing w:before="37" w:after="0" w:line="240" w:lineRule="auto"/>
      <w:ind w:left="6"/>
    </w:pPr>
    <w:rPr>
      <w:rFonts w:ascii="Times New Roman" w:hAnsi="Times New Roman" w:eastAsia="Times New Roman" w:cs="Times New Roman"/>
    </w:rPr>
  </w:style>
  <w:style w:type="character" w:customStyle="1" w:styleId="20">
    <w:name w:val="Heading 3 Char"/>
    <w:basedOn w:val="9"/>
    <w:link w:val="2"/>
    <w:qFormat/>
    <w:uiPriority w:val="1"/>
    <w:rPr>
      <w:rFonts w:ascii="Times New Roman" w:hAnsi="Times New Roman" w:eastAsia="Times New Roman"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FAA/AVS</Company>
  <Pages>4</Pages>
  <Words>903</Words>
  <Characters>5148</Characters>
  <Lines>42</Lines>
  <Paragraphs>12</Paragraphs>
  <TotalTime>0</TotalTime>
  <ScaleCrop>false</ScaleCrop>
  <LinksUpToDate>false</LinksUpToDate>
  <CharactersWithSpaces>6039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2019-04-23T10:22:00Z</dcterms:created>
  <dc:creator>Katherine Aquino</dc:creator>
  <cp:lastModifiedBy>Bunny</cp:lastModifiedBy>
  <cp:lastPrinted>2015-09-03T05:32:00Z</cp:lastPrinted>
  <dcterms:modified xsi:type="dcterms:W3CDTF">2022-09-14T16:53:53Z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y fmtid="{D5CDD505-2E9C-101B-9397-08002B2CF9AE}" pid="4" name="KSOProductBuildVer">
    <vt:lpwstr>2052-11.1.0.12358</vt:lpwstr>
  </property>
  <property fmtid="{D5CDD505-2E9C-101B-9397-08002B2CF9AE}" pid="5" name="ICV">
    <vt:lpwstr>DC8AACB5308E45D3997DC182EB179467</vt:lpwstr>
  </property>
</Properties>
</file>