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【职场日语沟通】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【Workplace</w:t>
      </w:r>
      <w:r>
        <w:rPr>
          <w:b/>
          <w:sz w:val="28"/>
          <w:szCs w:val="30"/>
        </w:rPr>
        <w:t xml:space="preserve"> </w:t>
      </w:r>
      <w:r>
        <w:rPr>
          <w:rFonts w:hint="eastAsia" w:eastAsia="MS Mincho"/>
          <w:b/>
          <w:sz w:val="28"/>
          <w:szCs w:val="30"/>
        </w:rPr>
        <w:t>Japanese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</w:t>
      </w:r>
      <w:r>
        <w:rPr>
          <w:b/>
          <w:bCs/>
          <w:color w:val="000000"/>
          <w:sz w:val="20"/>
          <w:szCs w:val="20"/>
          <w:highlight w:val="none"/>
        </w:rPr>
        <w:t>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 w:eastAsia="MS Mincho"/>
          <w:color w:val="000000"/>
          <w:sz w:val="20"/>
          <w:szCs w:val="20"/>
          <w:highlight w:val="none"/>
        </w:rPr>
        <w:t>2020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290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rFonts w:hint="eastAsia" w:ascii="MS Mincho" w:hAnsi="MS Mincho" w:eastAsia="MS Mincho"/>
          <w:color w:val="000000"/>
          <w:sz w:val="20"/>
          <w:szCs w:val="20"/>
        </w:rPr>
        <w:t>/</w:t>
      </w:r>
      <w:r>
        <w:rPr>
          <w:rFonts w:hint="eastAsia" w:ascii="宋体" w:hAnsi="宋体" w:cs="宋体"/>
          <w:color w:val="000000"/>
          <w:sz w:val="20"/>
          <w:szCs w:val="20"/>
        </w:rPr>
        <w:t>专业</w:t>
      </w:r>
      <w:r>
        <w:rPr>
          <w:rFonts w:hint="eastAsia" w:ascii="MS Mincho" w:hAnsi="MS Mincho" w:eastAsia="MS Mincho" w:cs="MS Mincho"/>
          <w:color w:val="000000"/>
          <w:sz w:val="20"/>
          <w:szCs w:val="20"/>
        </w:rPr>
        <w:t>限</w:t>
      </w:r>
      <w:r>
        <w:rPr>
          <w:rFonts w:hint="eastAsia" w:ascii="宋体" w:hAnsi="宋体" w:cs="宋体"/>
          <w:color w:val="000000"/>
          <w:sz w:val="20"/>
          <w:szCs w:val="20"/>
        </w:rPr>
        <w:t>选课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国际教育学院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bookmarkStart w:id="1" w:name="_Hlk81811955"/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《职场日语一本通》孙守峰 北京大学出版社 </w:t>
      </w:r>
      <w:r>
        <w:rPr>
          <w:color w:val="000000"/>
          <w:sz w:val="20"/>
          <w:szCs w:val="20"/>
        </w:rPr>
        <w:t>2012</w:t>
      </w:r>
      <w:r>
        <w:rPr>
          <w:rFonts w:hint="eastAsia"/>
          <w:color w:val="000000"/>
          <w:sz w:val="20"/>
          <w:szCs w:val="20"/>
        </w:rPr>
        <w:t>年7月</w:t>
      </w:r>
      <w:r>
        <w:rPr>
          <w:color w:val="000000"/>
          <w:sz w:val="20"/>
          <w:szCs w:val="20"/>
        </w:rPr>
        <w:t>】</w:t>
      </w:r>
      <w:bookmarkEnd w:id="1"/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参考</w:t>
      </w:r>
      <w:r>
        <w:rPr>
          <w:rFonts w:hint="eastAsia"/>
          <w:color w:val="000000"/>
          <w:sz w:val="20"/>
          <w:szCs w:val="20"/>
          <w:lang w:eastAsia="ja-JP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【</w:t>
      </w:r>
      <w:r>
        <w:rPr>
          <w:rFonts w:hint="eastAsia"/>
          <w:color w:val="000000"/>
          <w:sz w:val="20"/>
          <w:szCs w:val="20"/>
          <w:lang w:eastAsia="ja-JP"/>
        </w:rPr>
        <w:t>《</w:t>
      </w:r>
      <w:r>
        <w:rPr>
          <w:rFonts w:hint="eastAsia" w:ascii="MS Mincho" w:hAnsi="MS Mincho" w:eastAsia="MS Mincho"/>
          <w:color w:val="000000"/>
          <w:sz w:val="20"/>
          <w:szCs w:val="20"/>
          <w:lang w:eastAsia="ja-JP"/>
        </w:rPr>
        <w:t>大人のマナー講座</w:t>
      </w:r>
      <w:r>
        <w:rPr>
          <w:rFonts w:hint="eastAsia"/>
          <w:color w:val="000000"/>
          <w:sz w:val="20"/>
          <w:szCs w:val="20"/>
          <w:lang w:eastAsia="ja-JP"/>
        </w:rPr>
        <w:t>》</w:t>
      </w:r>
      <w:r>
        <w:rPr>
          <w:rFonts w:hint="eastAsia" w:ascii="MS Mincho" w:hAnsi="MS Mincho" w:eastAsia="MS Mincho"/>
          <w:color w:val="000000"/>
          <w:sz w:val="20"/>
          <w:szCs w:val="20"/>
          <w:lang w:eastAsia="ja-JP"/>
        </w:rPr>
        <w:t>日本マナー・プロトコール協会</w:t>
      </w:r>
      <w:r>
        <w:rPr>
          <w:rFonts w:hint="eastAsia"/>
          <w:color w:val="000000"/>
          <w:sz w:val="20"/>
          <w:szCs w:val="20"/>
          <w:lang w:eastAsia="ja-JP"/>
        </w:rPr>
        <w:t xml:space="preserve"> PHP研究所 </w:t>
      </w:r>
      <w:r>
        <w:rPr>
          <w:color w:val="000000"/>
          <w:sz w:val="20"/>
          <w:szCs w:val="20"/>
          <w:lang w:eastAsia="ja-JP"/>
        </w:rPr>
        <w:t>2011</w:t>
      </w:r>
      <w:r>
        <w:rPr>
          <w:rFonts w:hint="eastAsia"/>
          <w:color w:val="000000"/>
          <w:sz w:val="20"/>
          <w:szCs w:val="20"/>
          <w:lang w:eastAsia="ja-JP"/>
        </w:rPr>
        <w:t>年</w:t>
      </w:r>
      <w:r>
        <w:rPr>
          <w:rFonts w:hint="eastAsia" w:eastAsia="MS Mincho"/>
          <w:color w:val="000000"/>
          <w:sz w:val="20"/>
          <w:szCs w:val="20"/>
          <w:lang w:eastAsia="ja-JP"/>
        </w:rPr>
        <w:t>4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  <w:lang w:eastAsia="ja-JP"/>
        </w:rPr>
        <w:t>月</w:t>
      </w:r>
      <w:r>
        <w:rPr>
          <w:rFonts w:hint="eastAsia"/>
          <w:color w:val="000000"/>
          <w:sz w:val="20"/>
          <w:szCs w:val="20"/>
          <w:lang w:eastAsia="ja-JP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【《职场日本语 商务礼仪篇》釜渕优子 上海译文出版社 </w:t>
      </w:r>
      <w:bookmarkStart w:id="2" w:name="_Hlk81812172"/>
      <w:r>
        <w:rPr>
          <w:color w:val="000000"/>
          <w:sz w:val="20"/>
          <w:szCs w:val="20"/>
        </w:rPr>
        <w:t>2015</w:t>
      </w:r>
      <w:r>
        <w:rPr>
          <w:rFonts w:hint="eastAsia"/>
          <w:color w:val="000000"/>
          <w:sz w:val="20"/>
          <w:szCs w:val="20"/>
        </w:rPr>
        <w:t>年2月】</w:t>
      </w:r>
    </w:p>
    <w:bookmarkEnd w:id="2"/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基础日语（1）</w:t>
      </w:r>
      <w:r>
        <w:rPr>
          <w:rFonts w:hint="eastAsia" w:eastAsia="MS Mincho"/>
          <w:color w:val="000000"/>
          <w:sz w:val="20"/>
          <w:szCs w:val="20"/>
        </w:rPr>
        <w:t>～</w:t>
      </w:r>
      <w:r>
        <w:rPr>
          <w:rFonts w:hint="eastAsia" w:eastAsiaTheme="minorEastAsia"/>
          <w:color w:val="000000"/>
          <w:sz w:val="20"/>
          <w:szCs w:val="20"/>
        </w:rPr>
        <w:t>（4）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470" w:firstLineChars="196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本课程为院定课程必修课，面向日语本科学生，在大三上学期开设。学生已具备一定的日语基础知识，对日本社会文化的特点有一定的认识。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本课程旨在通过系统的学习和训练，提高学习者在职场环境中的日语听、说、读、写</w:t>
      </w:r>
      <w:r>
        <w:rPr>
          <w:rFonts w:hint="eastAsia" w:eastAsia="MS Mincho"/>
          <w:color w:val="000000"/>
          <w:sz w:val="20"/>
          <w:szCs w:val="20"/>
        </w:rPr>
        <w:t>、</w:t>
      </w:r>
      <w:r>
        <w:rPr>
          <w:rFonts w:hint="eastAsia" w:eastAsiaTheme="minorEastAsia"/>
          <w:color w:val="000000"/>
          <w:sz w:val="20"/>
          <w:szCs w:val="20"/>
        </w:rPr>
        <w:t>译</w:t>
      </w:r>
      <w:r>
        <w:rPr>
          <w:rFonts w:hint="eastAsia"/>
          <w:color w:val="000000"/>
          <w:sz w:val="20"/>
          <w:szCs w:val="20"/>
        </w:rPr>
        <w:t>技能，并培养学习者的交际策略、跨文化交际能力、职业能力和职业素养。在夯实日语语言基础的同时，着力提高学习者的职场日语应用能力，了解并熟悉求职、入职相关流程，掌握实用职场技能。本课程根据中日职场文化的异同进行了分析和比较，使学生能够理解中日职场文化的差异，做到取长补短、修身养心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本课程根据教学进度主要分为三大单元，分别为第一单元（第1—5课）日本职场基本知识部分、第二单元（第6—</w:t>
      </w:r>
      <w:r>
        <w:rPr>
          <w:color w:val="000000"/>
          <w:sz w:val="20"/>
          <w:szCs w:val="20"/>
        </w:rPr>
        <w:t>9</w:t>
      </w:r>
      <w:r>
        <w:rPr>
          <w:rFonts w:hint="eastAsia"/>
          <w:color w:val="000000"/>
          <w:sz w:val="20"/>
          <w:szCs w:val="20"/>
        </w:rPr>
        <w:t>课）职场提高部分、第三单元（第1</w:t>
      </w:r>
      <w:r>
        <w:rPr>
          <w:color w:val="000000"/>
          <w:sz w:val="20"/>
          <w:szCs w:val="20"/>
        </w:rPr>
        <w:t>0</w:t>
      </w:r>
      <w:r>
        <w:rPr>
          <w:rFonts w:hint="eastAsia"/>
          <w:color w:val="000000"/>
          <w:sz w:val="20"/>
          <w:szCs w:val="20"/>
        </w:rPr>
        <w:t>—1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课）职场拓展部分。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每周教学课时为2课时，总课时数为3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课时，其中包括1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实践课时。共计2学分。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本课程适合以日语为主要学习课程的学生</w:t>
      </w:r>
      <w:r>
        <w:rPr>
          <w:rFonts w:hint="eastAsia" w:ascii="MS Mincho" w:hAnsi="MS Mincho" w:eastAsia="MS Mincho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学习当该课程的学生必需具有一定的日语基础知识，以三年级的学生为宜。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cs="宋体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eastAsiaTheme="minorEastAsia"/>
        </w:rPr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Theme="minorEastAsia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具备书面和语言能力，善于与他人沟通。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LO332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掌握中日职场文化差异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理解中日职场文化差异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提高文化交际能力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了解祖国传统文化，热爱祖国。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具备助人为乐的爱心，懂得感恩。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0811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具备外语表达沟通能力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课堂考查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本课程总课时为32学时，理论与实践课时各为1</w:t>
      </w:r>
      <w:r>
        <w:rPr>
          <w:rFonts w:ascii="宋体" w:hAnsi="宋体"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>。教师的授课和学生的讨论包括在内。课外作业的时间不包括在内。</w:t>
      </w:r>
    </w:p>
    <w:p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</w:p>
    <w:tbl>
      <w:tblPr>
        <w:tblStyle w:val="5"/>
        <w:tblW w:w="7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510"/>
        <w:gridCol w:w="1955"/>
        <w:gridCol w:w="226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eastAsia="MS Mincho"/>
                <w:color w:val="000000"/>
                <w:kern w:val="0"/>
                <w:szCs w:val="21"/>
                <w:lang w:eastAsia="ja-JP"/>
              </w:rPr>
              <w:t>日系企業の企業文化と組織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相关的词汇、短语、表达等语言知识以及职场知识和技巧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ascii="宋体"/>
                <w:bCs/>
                <w:szCs w:val="21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入社前の準備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相关的词汇、短语、表达等语言知识以及职场知识和技巧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ascii="宋体"/>
                <w:bCs/>
                <w:szCs w:val="21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社内での挨拶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相关的词汇、短语、表达等语言知识以及职场知识和技巧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ascii="MS Mincho" w:hAnsi="MS Mincho" w:eastAsia="MS Mincho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复习及过程性测验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复习</w:t>
            </w:r>
            <w:r>
              <w:rPr>
                <w:rFonts w:ascii="宋体" w:hAnsi="宋体"/>
                <w:szCs w:val="21"/>
              </w:rPr>
              <w:t>1-3</w:t>
            </w:r>
            <w:r>
              <w:rPr>
                <w:rFonts w:hint="eastAsia" w:ascii="宋体" w:hAnsi="宋体"/>
                <w:szCs w:val="21"/>
              </w:rPr>
              <w:t>课，第1次过程性测验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围绕主题，运用所学完成考查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ascii="宋体"/>
                <w:bCs/>
                <w:szCs w:val="21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ビジネスの基本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相关的词汇、短语、表达等语言知识以及职场知识和技巧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宋体" w:eastAsia="MS Mincho"/>
                <w:bCs/>
                <w:szCs w:val="21"/>
                <w:lang w:eastAsia="ja-JP"/>
              </w:rPr>
              <w:t>電話の応対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相关的词汇、短语、表达等语言知识以及职场知识和技巧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会議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相关的词汇、短语、表达等语言知识以及职场知识和技巧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复习及过程性测验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复习4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 w:eastAsia="MS Mincho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课；第2次</w:t>
            </w:r>
            <w:r>
              <w:rPr>
                <w:rFonts w:hint="eastAsia" w:ascii="MS Mincho" w:hAnsi="MS Mincho"/>
                <w:szCs w:val="21"/>
              </w:rPr>
              <w:t>过程性测验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围绕主题，运用所学完成考查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eastAsia="MS Mincho"/>
                <w:color w:val="000000"/>
                <w:kern w:val="0"/>
                <w:szCs w:val="21"/>
                <w:lang w:eastAsia="ja-JP"/>
              </w:rPr>
              <w:t>お客様の接待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相关的词汇、短语、表达等语言知识以及职场知识和技巧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eastAsia="MS Mincho"/>
                <w:color w:val="000000"/>
                <w:kern w:val="0"/>
                <w:szCs w:val="21"/>
                <w:lang w:eastAsia="ja-JP"/>
              </w:rPr>
              <w:t>他社訪問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相关的词汇、短语、表达等语言知识以及职场知识和技巧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ビジネス商談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相关的词汇、短语、表达等语言知识以及职场知识和技巧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宋体" w:hAnsi="宋体"/>
                <w:szCs w:val="21"/>
              </w:rPr>
              <w:t>复习及过程性测验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复习</w:t>
            </w:r>
            <w:r>
              <w:rPr>
                <w:rFonts w:hint="eastAsia" w:ascii="宋体" w:hAnsi="宋体" w:eastAsia="MS Mincho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-9</w:t>
            </w:r>
            <w:r>
              <w:rPr>
                <w:rFonts w:hint="eastAsia" w:ascii="宋体" w:hAnsi="宋体"/>
                <w:szCs w:val="21"/>
              </w:rPr>
              <w:t>课；第3次过程性测验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围绕主题，运用所学完成考查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 w:ascii="MS Mincho" w:hAnsi="MS Mincho" w:eastAsia="MS Mincho" w:cs="Arial"/>
                <w:kern w:val="0"/>
                <w:szCs w:val="21"/>
                <w:lang w:eastAsia="ja-JP"/>
              </w:rPr>
              <w:t>宴会でのマナー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相关的词汇、短语、表达等语言知识以及职场知识和技巧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職場の人間関係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相关的词汇、短语、表达等语言知识以及职场知识和技巧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ビジネスマンの心得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相关的词汇、短语、表达等语言知识以及职场知识和技巧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期末考试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围绕考题，运用本学期所学完成期末考查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</w:tbl>
    <w:p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7796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701"/>
        <w:gridCol w:w="1134"/>
        <w:gridCol w:w="127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各阶段名称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实践主要内容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实验类型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周数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0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eastAsia="MS Mincho"/>
                <w:sz w:val="24"/>
                <w:szCs w:val="24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社内での挨拶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相关日语表达，并能实际应用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MS Mincho" w:hAnsi="MS Mincho"/>
                <w:szCs w:val="21"/>
              </w:rPr>
              <w:t>一</w:t>
            </w:r>
            <w:r>
              <w:rPr>
                <w:rFonts w:hint="eastAsia" w:ascii="宋体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0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复习及第1次过程性</w:t>
            </w:r>
          </w:p>
          <w:p>
            <w:pPr>
              <w:snapToGrid w:val="0"/>
              <w:spacing w:before="156" w:beforeLines="50" w:after="156" w:afterLine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测验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围绕主题，运用所学完成考查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0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eastAsia="MS Mincho"/>
                <w:bCs/>
                <w:szCs w:val="21"/>
                <w:lang w:eastAsia="ja-JP"/>
              </w:rPr>
              <w:t>電話の応対</w:t>
            </w:r>
          </w:p>
        </w:tc>
        <w:tc>
          <w:tcPr>
            <w:tcW w:w="1701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相关日语表达，并能实际应用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0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复习及第2次过程性测验</w:t>
            </w:r>
          </w:p>
        </w:tc>
        <w:tc>
          <w:tcPr>
            <w:tcW w:w="1701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围绕主题，运用所学完成考查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0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  <w:r>
              <w:rPr>
                <w:rFonts w:hint="eastAsia" w:eastAsia="MS Mincho"/>
                <w:color w:val="000000"/>
                <w:kern w:val="0"/>
                <w:szCs w:val="21"/>
                <w:lang w:eastAsia="ja-JP"/>
              </w:rPr>
              <w:t>お客様の接待</w:t>
            </w:r>
          </w:p>
        </w:tc>
        <w:tc>
          <w:tcPr>
            <w:tcW w:w="1701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相关日语表达，并能实际应用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0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  <w:r>
              <w:rPr>
                <w:rFonts w:hint="eastAsia" w:eastAsia="MS Mincho"/>
                <w:color w:val="000000"/>
                <w:kern w:val="0"/>
                <w:szCs w:val="21"/>
                <w:lang w:eastAsia="ja-JP"/>
              </w:rPr>
              <w:t>他社訪問</w:t>
            </w:r>
          </w:p>
        </w:tc>
        <w:tc>
          <w:tcPr>
            <w:tcW w:w="1701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相关日语表达，并能实际应用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0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复习及第3次过程性测验</w:t>
            </w:r>
          </w:p>
        </w:tc>
        <w:tc>
          <w:tcPr>
            <w:tcW w:w="1701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</w:rPr>
              <w:t>围绕</w:t>
            </w:r>
            <w:r>
              <w:rPr>
                <w:rFonts w:hint="eastAsia" w:ascii="游明朝" w:hAnsi="游明朝" w:eastAsia="游明朝" w:cs="游明朝"/>
              </w:rPr>
              <w:t>主</w:t>
            </w:r>
            <w:r>
              <w:rPr>
                <w:rFonts w:hint="eastAsia" w:ascii="宋体" w:hAnsi="宋体" w:cs="宋体"/>
              </w:rPr>
              <w:t>题</w:t>
            </w:r>
            <w:r>
              <w:rPr>
                <w:rFonts w:hint="eastAsia" w:ascii="游明朝" w:hAnsi="游明朝" w:eastAsia="游明朝" w:cs="游明朝"/>
              </w:rPr>
              <w:t>，运用所学完成考</w:t>
            </w:r>
            <w:r>
              <w:rPr>
                <w:rFonts w:hint="eastAsia" w:ascii="宋体" w:hAnsi="宋体" w:cs="宋体"/>
              </w:rPr>
              <w:t>查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0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期末考试</w:t>
            </w:r>
          </w:p>
        </w:tc>
        <w:tc>
          <w:tcPr>
            <w:tcW w:w="1701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</w:rPr>
              <w:t>围绕</w:t>
            </w:r>
            <w:r>
              <w:rPr>
                <w:rFonts w:hint="eastAsia" w:ascii="游明朝" w:hAnsi="游明朝" w:eastAsia="游明朝" w:cs="游明朝"/>
              </w:rPr>
              <w:t>主</w:t>
            </w:r>
            <w:r>
              <w:rPr>
                <w:rFonts w:hint="eastAsia" w:ascii="宋体" w:hAnsi="宋体" w:cs="宋体"/>
              </w:rPr>
              <w:t>题</w:t>
            </w:r>
            <w:r>
              <w:rPr>
                <w:rFonts w:hint="eastAsia" w:ascii="游明朝" w:hAnsi="游明朝" w:eastAsia="游明朝" w:cs="游明朝"/>
              </w:rPr>
              <w:t>，运用所学完成考</w:t>
            </w:r>
            <w:r>
              <w:rPr>
                <w:rFonts w:hint="eastAsia" w:ascii="宋体" w:hAnsi="宋体" w:cs="宋体"/>
              </w:rPr>
              <w:t>查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  <w:lang w:eastAsia="ja-JP"/>
        </w:rPr>
      </w:pPr>
    </w:p>
    <w:p>
      <w:pPr>
        <w:snapToGrid w:val="0"/>
        <w:spacing w:line="288" w:lineRule="auto"/>
        <w:ind w:right="26"/>
        <w:rPr>
          <w:sz w:val="20"/>
          <w:szCs w:val="20"/>
          <w:lang w:eastAsia="ja-JP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margin" w:tblpY="19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期末考查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随堂考查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随堂考查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随堂考查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</w:pPr>
      <w:r>
        <w:rPr>
          <w:rFonts w:hint="eastAsia"/>
          <w:sz w:val="28"/>
          <w:szCs w:val="28"/>
        </w:rPr>
        <w:t>撰写人：</w:t>
      </w:r>
      <w:bookmarkStart w:id="3" w:name="_GoBack"/>
      <w:r>
        <w:rPr>
          <w:rFonts w:hint="eastAsia" w:ascii="宋体" w:hAnsi="宋体" w:eastAsia="宋体" w:cs="宋体"/>
          <w:sz w:val="28"/>
          <w:szCs w:val="28"/>
        </w:rPr>
        <w:t>谭昕</w:t>
      </w:r>
      <w:bookmarkEnd w:id="3"/>
      <w:r>
        <w:rPr>
          <w:rFonts w:hint="eastAsia" w:ascii="MS Mincho" w:hAnsi="MS Mincho"/>
          <w:sz w:val="28"/>
          <w:szCs w:val="28"/>
        </w:rPr>
        <w:t xml:space="preserve">   </w:t>
      </w:r>
      <w:r>
        <w:rPr>
          <w:rFonts w:ascii="MS Mincho" w:hAnsi="MS Mincho"/>
          <w:sz w:val="28"/>
          <w:szCs w:val="28"/>
        </w:rPr>
        <w:t xml:space="preserve">         </w:t>
      </w:r>
      <w:r>
        <w:rPr>
          <w:rFonts w:hint="eastAsia" w:ascii="MS Mincho" w:hAnsi="MS Mincho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系主任审核签名：         审核时间：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游明朝">
    <w:altName w:val="MS PMincho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EFE0D"/>
    <w:multiLevelType w:val="singleLevel"/>
    <w:tmpl w:val="936EFE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461E2"/>
    <w:rsid w:val="001072BC"/>
    <w:rsid w:val="00114525"/>
    <w:rsid w:val="00175438"/>
    <w:rsid w:val="00185D26"/>
    <w:rsid w:val="00256B39"/>
    <w:rsid w:val="0026033C"/>
    <w:rsid w:val="00290FD3"/>
    <w:rsid w:val="002E3721"/>
    <w:rsid w:val="00313BBA"/>
    <w:rsid w:val="0032602E"/>
    <w:rsid w:val="003367AE"/>
    <w:rsid w:val="003B1258"/>
    <w:rsid w:val="003C018E"/>
    <w:rsid w:val="004100B0"/>
    <w:rsid w:val="00431737"/>
    <w:rsid w:val="004A5CC3"/>
    <w:rsid w:val="004D1F0A"/>
    <w:rsid w:val="005467DC"/>
    <w:rsid w:val="00553D03"/>
    <w:rsid w:val="005B2B6D"/>
    <w:rsid w:val="005B4B4E"/>
    <w:rsid w:val="00624FE1"/>
    <w:rsid w:val="006569F5"/>
    <w:rsid w:val="00657254"/>
    <w:rsid w:val="006E713E"/>
    <w:rsid w:val="007208D6"/>
    <w:rsid w:val="00746BE6"/>
    <w:rsid w:val="007C6CA3"/>
    <w:rsid w:val="007E2595"/>
    <w:rsid w:val="0085483B"/>
    <w:rsid w:val="0086179B"/>
    <w:rsid w:val="0089460A"/>
    <w:rsid w:val="008B1BCF"/>
    <w:rsid w:val="008B397C"/>
    <w:rsid w:val="008B47F4"/>
    <w:rsid w:val="008F5F68"/>
    <w:rsid w:val="00900019"/>
    <w:rsid w:val="00911D49"/>
    <w:rsid w:val="0095127C"/>
    <w:rsid w:val="0097036C"/>
    <w:rsid w:val="0099063E"/>
    <w:rsid w:val="00A23DF0"/>
    <w:rsid w:val="00A643B7"/>
    <w:rsid w:val="00A769B1"/>
    <w:rsid w:val="00A837D5"/>
    <w:rsid w:val="00A91A0F"/>
    <w:rsid w:val="00AC3F07"/>
    <w:rsid w:val="00AC4C45"/>
    <w:rsid w:val="00AF62CF"/>
    <w:rsid w:val="00B46F21"/>
    <w:rsid w:val="00B511A5"/>
    <w:rsid w:val="00B736A7"/>
    <w:rsid w:val="00B7651F"/>
    <w:rsid w:val="00BC08FF"/>
    <w:rsid w:val="00BE3687"/>
    <w:rsid w:val="00C40350"/>
    <w:rsid w:val="00C55461"/>
    <w:rsid w:val="00C56E09"/>
    <w:rsid w:val="00C74FD6"/>
    <w:rsid w:val="00C876F5"/>
    <w:rsid w:val="00CF096B"/>
    <w:rsid w:val="00D001CC"/>
    <w:rsid w:val="00D017CB"/>
    <w:rsid w:val="00D54601"/>
    <w:rsid w:val="00D81771"/>
    <w:rsid w:val="00D868BA"/>
    <w:rsid w:val="00DB414B"/>
    <w:rsid w:val="00DC7352"/>
    <w:rsid w:val="00E1552F"/>
    <w:rsid w:val="00E16D30"/>
    <w:rsid w:val="00E33169"/>
    <w:rsid w:val="00E342B3"/>
    <w:rsid w:val="00E52663"/>
    <w:rsid w:val="00E70904"/>
    <w:rsid w:val="00E725B2"/>
    <w:rsid w:val="00E77903"/>
    <w:rsid w:val="00EC64D4"/>
    <w:rsid w:val="00EF44B1"/>
    <w:rsid w:val="00F35AA0"/>
    <w:rsid w:val="00F72734"/>
    <w:rsid w:val="016E63C2"/>
    <w:rsid w:val="024B0C39"/>
    <w:rsid w:val="02896EE4"/>
    <w:rsid w:val="03785E8F"/>
    <w:rsid w:val="05827871"/>
    <w:rsid w:val="06421089"/>
    <w:rsid w:val="079131FC"/>
    <w:rsid w:val="09482CCD"/>
    <w:rsid w:val="0A8128A6"/>
    <w:rsid w:val="0BDE49F8"/>
    <w:rsid w:val="0BF32A1B"/>
    <w:rsid w:val="0FFA5589"/>
    <w:rsid w:val="10BD2C22"/>
    <w:rsid w:val="13FA5219"/>
    <w:rsid w:val="1D814953"/>
    <w:rsid w:val="22987C80"/>
    <w:rsid w:val="24192CCC"/>
    <w:rsid w:val="2C71584E"/>
    <w:rsid w:val="2DB25C5A"/>
    <w:rsid w:val="39A66CD4"/>
    <w:rsid w:val="3C7D4FB5"/>
    <w:rsid w:val="3CD52CE1"/>
    <w:rsid w:val="3DB47B36"/>
    <w:rsid w:val="3DCB345B"/>
    <w:rsid w:val="3E497394"/>
    <w:rsid w:val="410F2E6A"/>
    <w:rsid w:val="433B3139"/>
    <w:rsid w:val="4430136C"/>
    <w:rsid w:val="46BF20CD"/>
    <w:rsid w:val="472D6416"/>
    <w:rsid w:val="4AB0382B"/>
    <w:rsid w:val="569868B5"/>
    <w:rsid w:val="5AF1515D"/>
    <w:rsid w:val="5F4F0CE4"/>
    <w:rsid w:val="611F6817"/>
    <w:rsid w:val="6470330B"/>
    <w:rsid w:val="66CA1754"/>
    <w:rsid w:val="67110A0B"/>
    <w:rsid w:val="6A7161EF"/>
    <w:rsid w:val="6F1E65D4"/>
    <w:rsid w:val="6F266C86"/>
    <w:rsid w:val="6F5042C2"/>
    <w:rsid w:val="70246516"/>
    <w:rsid w:val="74316312"/>
    <w:rsid w:val="780F13C8"/>
    <w:rsid w:val="78CC39D8"/>
    <w:rsid w:val="793801DD"/>
    <w:rsid w:val="7C385448"/>
    <w:rsid w:val="7CB3663D"/>
    <w:rsid w:val="7DD44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ヘッダー (文字)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フッター (文字)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588</Words>
  <Characters>3355</Characters>
  <Lines>27</Lines>
  <Paragraphs>7</Paragraphs>
  <TotalTime>0</TotalTime>
  <ScaleCrop>false</ScaleCrop>
  <LinksUpToDate>false</LinksUpToDate>
  <CharactersWithSpaces>3936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2021-02-28T07:44:00Z</dcterms:created>
  <dc:creator>juvg</dc:creator>
  <cp:lastModifiedBy>Administrator</cp:lastModifiedBy>
  <dcterms:modified xsi:type="dcterms:W3CDTF">2021-09-08T04:00:07Z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39A601E21ABD4E74A79A6A516B19B90F</vt:lpwstr>
  </property>
</Properties>
</file>