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FangSong" w:hAnsi="FangSong" w:eastAsia="FangSong"/>
          <w:sz w:val="28"/>
          <w:szCs w:val="28"/>
        </w:rPr>
      </w:pPr>
      <w:r>
        <w:rPr>
          <w:rFonts w:hint="eastAsia" w:ascii="SimHei" w:hAnsi="SimHei" w:eastAsia="SimHei"/>
          <w:sz w:val="32"/>
          <w:szCs w:val="32"/>
        </w:rPr>
        <w:t>上海建桥学院</w:t>
      </w: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、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SimSun" w:hAnsi="SimSun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color w:val="000000"/>
                <w:sz w:val="20"/>
                <w:szCs w:val="20"/>
                <w:lang w:val="en-US" w:eastAsia="zh-CN"/>
              </w:rPr>
              <w:t>2140015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SimSun" w:hAnsi="SimSun" w:eastAsia="SimSu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</w:rPr>
              <w:t>日语阅读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val="en-US" w:eastAsia="zh-CN"/>
              </w:rPr>
              <w:t>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３２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SimSun"/>
                <w:sz w:val="21"/>
                <w:szCs w:val="21"/>
                <w:lang w:eastAsia="zh-CN"/>
              </w:rPr>
              <w:t>赵立男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ＭＳ 明朝" w:hAnsi="ＭＳ 明朝" w:eastAsia="SimSu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ja-JP"/>
              </w:rPr>
              <w:t>日</w:t>
            </w: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eastAsia="ja-JP"/>
              </w:rPr>
              <w:t>语</w:t>
            </w:r>
            <w:r>
              <w:rPr>
                <w:rFonts w:ascii="ＭＳ 明朝" w:hAnsi="ＭＳ 明朝" w:eastAsia="ＭＳ 明朝"/>
                <w:color w:val="000000"/>
                <w:sz w:val="20"/>
                <w:szCs w:val="20"/>
                <w:lang w:eastAsia="ja-JP"/>
              </w:rPr>
              <w:t>B2</w:t>
            </w:r>
            <w:r>
              <w:rPr>
                <w:rFonts w:hint="eastAsia" w:ascii="ＭＳ 明朝" w:hAnsi="ＭＳ 明朝" w:eastAsia="SimSu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ＭＳ 明朝" w:hAnsi="ＭＳ 明朝" w:eastAsia="ＭＳ 明朝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hint="eastAsia" w:ascii="ＭＳ 明朝" w:hAnsi="ＭＳ 明朝" w:eastAsia="SimSu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ja-JP"/>
              </w:rPr>
              <w:t>、日</w:t>
            </w:r>
            <w:r>
              <w:rPr>
                <w:rFonts w:hint="eastAsia" w:ascii="SimSun" w:hAnsi="SimSun" w:eastAsia="SimSun" w:cs="SimSun"/>
                <w:color w:val="000000"/>
                <w:sz w:val="20"/>
                <w:szCs w:val="20"/>
                <w:lang w:eastAsia="ja-JP"/>
              </w:rPr>
              <w:t>语</w:t>
            </w:r>
            <w:r>
              <w:rPr>
                <w:rFonts w:ascii="ＭＳ 明朝" w:hAnsi="ＭＳ 明朝" w:eastAsia="ＭＳ 明朝"/>
                <w:color w:val="000000"/>
                <w:sz w:val="20"/>
                <w:szCs w:val="20"/>
                <w:lang w:eastAsia="ja-JP"/>
              </w:rPr>
              <w:t>B2</w:t>
            </w:r>
            <w:r>
              <w:rPr>
                <w:rFonts w:hint="eastAsia" w:ascii="ＭＳ 明朝" w:hAnsi="ＭＳ 明朝" w:eastAsia="SimSu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ＭＳ 明朝" w:hAnsi="ＭＳ 明朝" w:eastAsia="ＭＳ 明朝"/>
                <w:color w:val="000000"/>
                <w:sz w:val="20"/>
                <w:szCs w:val="20"/>
                <w:lang w:eastAsia="ja-JP"/>
              </w:rPr>
              <w:t>-</w:t>
            </w:r>
            <w:r>
              <w:rPr>
                <w:rFonts w:hint="eastAsia" w:ascii="ＭＳ 明朝" w:hAnsi="ＭＳ 明朝" w:eastAsia="SimSu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hAnsi="SimSun" w:eastAsia="SimSu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Hei" w:hAnsi="SimHei" w:eastAsia="SimHei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《日语中级阅读训练》2</w:t>
            </w:r>
            <w:r>
              <w:rPr>
                <w:color w:val="000000"/>
                <w:sz w:val="20"/>
                <w:szCs w:val="20"/>
              </w:rPr>
              <w:t>020</w:t>
            </w:r>
            <w:r>
              <w:rPr>
                <w:rFonts w:hint="eastAsia"/>
                <w:color w:val="000000"/>
                <w:sz w:val="20"/>
                <w:szCs w:val="20"/>
              </w:rPr>
              <w:t>年1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月第8次印刷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>目黑真实编著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《新日语</w:t>
            </w:r>
            <w:bookmarkStart w:id="0" w:name="_GoBack"/>
            <w:bookmarkEnd w:id="0"/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>N</w:t>
            </w:r>
            <w:r>
              <w:rPr>
                <w:rFonts w:hint="eastAsia" w:ascii="ＭＳ 明朝" w:hAnsi="ＭＳ 明朝" w:eastAsia="ＭＳ 明朝"/>
                <w:sz w:val="21"/>
                <w:szCs w:val="21"/>
                <w:lang w:eastAsia="zh-CN"/>
              </w:rPr>
              <w:t>３</w:t>
            </w: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教程》，张鸿成总主编，上海译文出版社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SimSun" w:hAnsi="SimSun"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SimSun" w:hAnsi="SimSun" w:eastAsia="SimSun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・授業の進め方を説明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日本人の起源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rFonts w:ascii="ＭＳ 明朝" w:hAnsi="ＭＳ 明朝" w:eastAsia="ＭＳ 明朝"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「かな」と国風文化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2，間違った解答を解説。</w:t>
            </w:r>
          </w:p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3,文型作文の練習。</w:t>
            </w:r>
          </w:p>
          <w:p>
            <w:pPr>
              <w:snapToGrid w:val="0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4，関連知識の紹介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05，日本人の宗教観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hAnsi="ＭＳ 明朝" w:eastAsia="ＭＳ 明朝"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日本のお正月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hAnsi="ＭＳ 明朝" w:eastAsia="ＭＳ 明朝"/>
                <w:bCs/>
                <w:sz w:val="20"/>
                <w:szCs w:val="20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日本の通過儀礼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民話「かぐや姫」の謎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eastAsia="ja-JP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程性考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eastAsia="ja-JP"/>
              </w:rPr>
              <w:t>试</w:t>
            </w: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江戸時代は理想的なリサイクル社会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10,明治維新、その夢と挫折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2，間違った解答を解説。</w:t>
            </w:r>
          </w:p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3,文型作文の練習。4，関連知識の紹介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11,いじめ自殺</w:t>
            </w:r>
          </w:p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12，親の子離れ、子の親離れ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13，私を救ってくれた一言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14，教育格差は「機会」の格差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eastAsia="ja-JP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程性考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eastAsia="ja-JP"/>
              </w:rPr>
              <w:t>试</w:t>
            </w: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15，にせものの私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16，ケータイ依存症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2，間違った解答を解説。</w:t>
            </w:r>
          </w:p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3,文型作文の練習。4，関連知識の紹介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17，情報社会の未来は？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18，ネット時代の名誉棄損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19，日本は世界一の水の輸入国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20，森は地球のリサイクルセンター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eastAsia="ja-JP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0"/>
                <w:szCs w:val="20"/>
                <w:lang w:eastAsia="ja-JP"/>
              </w:rPr>
              <w:t>程性考</w:t>
            </w:r>
            <w:r>
              <w:rPr>
                <w:rFonts w:hint="eastAsia" w:ascii="SimSun" w:hAnsi="SimSun" w:eastAsia="SimSun" w:cs="SimSun"/>
                <w:kern w:val="0"/>
                <w:sz w:val="20"/>
                <w:szCs w:val="20"/>
                <w:lang w:eastAsia="ja-JP"/>
              </w:rPr>
              <w:t>试</w:t>
            </w: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21，外来種問題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22，私の生まれた村、昔と今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1，問題の答え合わせ。問題に関連して学生に質問。</w:t>
            </w:r>
          </w:p>
          <w:p>
            <w:pPr>
              <w:snapToGrid w:val="0"/>
              <w:rPr>
                <w:rFonts w:ascii="ＭＳ 明朝" w:hAnsi="ＭＳ 明朝" w:eastAsia="ＭＳ 明朝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2，間違った解答を解説。</w:t>
            </w:r>
          </w:p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  <w:lang w:eastAsia="ja-JP"/>
              </w:rPr>
              <w:t>3,文型作文の練習。4，関連知識の紹介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23，食べられるものを棄てないで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24，この国に欠けているもの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eastAsia="ＭＳ 明朝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29，草食系男子</w:t>
            </w:r>
          </w:p>
          <w:p>
            <w:pPr>
              <w:snapToGrid w:val="0"/>
              <w:spacing w:line="288" w:lineRule="auto"/>
              <w:rPr>
                <w:rFonts w:ascii="ＭＳ 明朝" w:hAnsi="ＭＳ 明朝" w:eastAsia="ＭＳ 明朝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/>
                <w:bCs/>
                <w:sz w:val="20"/>
                <w:szCs w:val="20"/>
                <w:lang w:eastAsia="ja-JP"/>
              </w:rPr>
              <w:t>30，末期治療と尊厳死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同上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0"/>
                <w:szCs w:val="20"/>
              </w:rPr>
              <w:t>記述式問題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期末試験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ＭＳ 明朝" w:hAnsi="ＭＳ 明朝" w:eastAsia="ＭＳ 明朝" w:cs="Arial"/>
                <w:kern w:val="0"/>
                <w:sz w:val="20"/>
                <w:szCs w:val="20"/>
                <w:lang w:eastAsia="ja-JP"/>
              </w:rPr>
              <w:t>筆記試験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ＭＳ 明朝" w:hAnsi="ＭＳ 明朝" w:eastAsia="ＭＳ 明朝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FangSong" w:hAnsi="FangSong" w:eastAsia="FangSong"/>
          <w:b/>
          <w:color w:val="000000"/>
          <w:sz w:val="21"/>
          <w:szCs w:val="21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566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>
            <w:pPr>
              <w:spacing w:line="288" w:lineRule="auto"/>
              <w:ind w:firstLine="1575" w:firstLineChars="750"/>
              <w:rPr>
                <w:rFonts w:asciiTheme="minorEastAsia" w:hAnsiTheme="minorEastAsia" w:eastAsia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FangSong" w:hAnsi="FangSong"/>
          <w:color w:val="000000"/>
          <w:position w:val="-20"/>
          <w:sz w:val="28"/>
          <w:szCs w:val="28"/>
        </w:rPr>
      </w:pP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任课教师：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val="en-US" w:eastAsia="zh-CN"/>
        </w:rPr>
        <w:t>赵立男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ＭＳ 明朝" w:hAnsi="ＭＳ 明朝" w:eastAsia="ＭＳ 明朝"/>
          <w:color w:val="000000"/>
          <w:position w:val="-20"/>
          <w:sz w:val="28"/>
          <w:szCs w:val="28"/>
          <w:lang w:eastAsia="zh-CN"/>
        </w:rPr>
        <w:t>　　　　　　　　　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主任审核：</w:t>
      </w:r>
      <w:r>
        <w:rPr>
          <w:rFonts w:ascii="FangSong" w:hAnsi="FangSong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37540" cy="2711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19" cy="2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FangSong" w:hAnsi="FangSong"/>
          <w:color w:val="000000"/>
          <w:position w:val="-20"/>
          <w:sz w:val="28"/>
          <w:szCs w:val="28"/>
        </w:rPr>
      </w:pP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 xml:space="preserve">    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日期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 w:ascii="ＭＳ 明朝" w:hAnsi="ＭＳ 明朝" w:eastAsia="ＭＳ 明朝"/>
          <w:color w:val="000000"/>
          <w:position w:val="-20"/>
          <w:sz w:val="28"/>
          <w:szCs w:val="28"/>
          <w:lang w:eastAsia="ja-JP"/>
        </w:rPr>
        <w:t>202</w:t>
      </w:r>
      <w:r>
        <w:rPr>
          <w:rFonts w:hint="eastAsia" w:ascii="ＭＳ 明朝" w:hAnsi="ＭＳ 明朝" w:eastAsia="SimSun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ＭＳ 明朝" w:hAnsi="ＭＳ 明朝" w:eastAsia="ＭＳ 明朝"/>
          <w:color w:val="000000"/>
          <w:position w:val="-20"/>
          <w:sz w:val="28"/>
          <w:szCs w:val="28"/>
          <w:lang w:eastAsia="ja-JP"/>
        </w:rPr>
        <w:t>年</w:t>
      </w:r>
      <w:r>
        <w:rPr>
          <w:rFonts w:hint="eastAsia" w:ascii="ＭＳ 明朝" w:hAnsi="ＭＳ 明朝" w:eastAsia="ＭＳ 明朝"/>
          <w:color w:val="000000"/>
          <w:position w:val="-20"/>
          <w:sz w:val="28"/>
          <w:szCs w:val="28"/>
          <w:lang w:eastAsia="ja-JP"/>
        </w:rPr>
        <w:t>9</w:t>
      </w:r>
      <w:r>
        <w:rPr>
          <w:rFonts w:ascii="ＭＳ 明朝" w:hAnsi="ＭＳ 明朝" w:eastAsia="ＭＳ 明朝"/>
          <w:color w:val="000000"/>
          <w:position w:val="-20"/>
          <w:sz w:val="28"/>
          <w:szCs w:val="28"/>
          <w:lang w:eastAsia="ja-JP"/>
        </w:rPr>
        <w:t>月</w:t>
      </w:r>
      <w:r>
        <w:rPr>
          <w:rFonts w:hint="eastAsia" w:ascii="ＭＳ 明朝" w:hAnsi="ＭＳ 明朝" w:eastAsia="ＭＳ 明朝"/>
          <w:color w:val="000000"/>
          <w:position w:val="-20"/>
          <w:sz w:val="28"/>
          <w:szCs w:val="28"/>
          <w:lang w:eastAsia="ja-JP"/>
        </w:rPr>
        <w:t>1</w:t>
      </w:r>
      <w:r>
        <w:rPr>
          <w:rFonts w:ascii="ＭＳ 明朝" w:hAnsi="ＭＳ 明朝" w:eastAsia="ＭＳ 明朝"/>
          <w:color w:val="000000"/>
          <w:position w:val="-20"/>
          <w:sz w:val="28"/>
          <w:szCs w:val="28"/>
          <w:lang w:eastAsia="ja-JP"/>
        </w:rPr>
        <w:t>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SimSun" w:hAnsi="SimSun" w:eastAsia="SimSun"/>
        <w:sz w:val="18"/>
        <w:szCs w:val="18"/>
      </w:rPr>
      <w:t>注：</w:t>
    </w:r>
    <w:r>
      <w:rPr>
        <w:rFonts w:hint="eastAsia" w:ascii="SimSun" w:hAnsi="SimSun" w:eastAsia="SimSun"/>
        <w:sz w:val="18"/>
        <w:szCs w:val="18"/>
        <w:lang w:eastAsia="zh-CN"/>
      </w:rPr>
      <w:t>课程</w:t>
    </w:r>
    <w:r>
      <w:rPr>
        <w:rFonts w:hint="eastAsia" w:ascii="SimSun" w:hAnsi="SimSun" w:eastAsia="SimSun"/>
        <w:sz w:val="18"/>
        <w:szCs w:val="18"/>
      </w:rPr>
      <w:t>教学</w:t>
    </w:r>
    <w:r>
      <w:rPr>
        <w:rFonts w:hint="eastAsia" w:ascii="SimSun" w:hAnsi="SimSun" w:eastAsia="SimSun"/>
        <w:sz w:val="18"/>
        <w:szCs w:val="18"/>
        <w:lang w:eastAsia="zh-CN"/>
      </w:rPr>
      <w:t>进度计划表</w:t>
    </w:r>
    <w:r>
      <w:rPr>
        <w:rFonts w:hint="eastAsia" w:ascii="SimSun" w:hAnsi="SimSun" w:eastAsia="SimSun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E74C8"/>
    <w:multiLevelType w:val="multilevel"/>
    <w:tmpl w:val="343E74C8"/>
    <w:lvl w:ilvl="0" w:tentative="0">
      <w:start w:val="6"/>
      <w:numFmt w:val="decimalZero"/>
      <w:lvlText w:val="%1，"/>
      <w:lvlJc w:val="left"/>
      <w:pPr>
        <w:ind w:left="420" w:hanging="420"/>
      </w:pPr>
      <w:rPr>
        <w:rFonts w:hint="default" w:ascii="ＭＳ 明朝" w:hAnsi="ＭＳ 明朝" w:eastAsia="ＭＳ 明朝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5B7A68"/>
    <w:multiLevelType w:val="multilevel"/>
    <w:tmpl w:val="5B5B7A68"/>
    <w:lvl w:ilvl="0" w:tentative="0">
      <w:start w:val="1"/>
      <w:numFmt w:val="decimalZero"/>
      <w:lvlText w:val="%1，"/>
      <w:lvlJc w:val="left"/>
      <w:pPr>
        <w:ind w:left="420" w:hanging="42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780" w:hanging="360"/>
      </w:pPr>
      <w:rPr>
        <w:rFonts w:hint="default" w:eastAsia="ＭＳ 明朝"/>
      </w:r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4CF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4B2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51A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762"/>
    <w:rsid w:val="002A0689"/>
    <w:rsid w:val="002B23AD"/>
    <w:rsid w:val="002B3DA9"/>
    <w:rsid w:val="002C578A"/>
    <w:rsid w:val="002C6294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040B2"/>
    <w:rsid w:val="00321168"/>
    <w:rsid w:val="00323A00"/>
    <w:rsid w:val="00325BFB"/>
    <w:rsid w:val="00326D1F"/>
    <w:rsid w:val="00331EC3"/>
    <w:rsid w:val="00332CA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1F77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C3"/>
    <w:rsid w:val="004C1769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30D2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3CA7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D9D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D3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F0"/>
    <w:rsid w:val="00892651"/>
    <w:rsid w:val="008942D2"/>
    <w:rsid w:val="008A2553"/>
    <w:rsid w:val="008A41BF"/>
    <w:rsid w:val="008B3DB4"/>
    <w:rsid w:val="008B56AB"/>
    <w:rsid w:val="008B71F2"/>
    <w:rsid w:val="008C1D56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41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5CA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20B3"/>
    <w:rsid w:val="00DB2464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652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EF67937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C5251D2"/>
    <w:rsid w:val="4F20399E"/>
    <w:rsid w:val="50804E82"/>
    <w:rsid w:val="55931128"/>
    <w:rsid w:val="56B149F2"/>
    <w:rsid w:val="5C4E72EA"/>
    <w:rsid w:val="65310993"/>
    <w:rsid w:val="6642554B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  <w:jc w:val="both"/>
    </w:pPr>
    <w:rPr>
      <w:rFonts w:ascii="Calibri" w:hAnsi="Calibri" w:eastAsia="SimSun"/>
      <w:sz w:val="21"/>
      <w:szCs w:val="22"/>
      <w:lang w:eastAsia="zh-CN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3F705-6D62-459C-A7CC-1DEE06F4A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987</Words>
  <Characters>1073</Characters>
  <Lines>9</Lines>
  <Paragraphs>2</Paragraphs>
  <TotalTime>52</TotalTime>
  <ScaleCrop>false</ScaleCrop>
  <LinksUpToDate>false</LinksUpToDate>
  <CharactersWithSpaces>1120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2021-09-02T02:32:00Z</dcterms:created>
  <dc:creator>*****</dc:creator>
  <cp:lastModifiedBy>AstheDew</cp:lastModifiedBy>
  <cp:lastPrinted>2015-03-18T03:45:00Z</cp:lastPrinted>
  <dcterms:modified xsi:type="dcterms:W3CDTF">2023-09-10T08:14:55Z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BE554F00D70F42868280A32FC5E50EB7_13</vt:lpwstr>
  </property>
</Properties>
</file>