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after="0" w:line="248" w:lineRule="exact"/>
        <w:ind w:right="-20"/>
        <w:rPr>
          <w:rFonts w:ascii="Arial" w:hAnsi="Arial" w:cs="Arial"/>
          <w:b/>
          <w:sz w:val="28"/>
          <w:u w:val="single"/>
        </w:rPr>
      </w:pPr>
    </w:p>
    <w:p>
      <w:pPr>
        <w:pStyle w:val="16"/>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1594485</wp:posOffset>
                </wp:positionH>
                <wp:positionV relativeFrom="paragraph">
                  <wp:posOffset>116205</wp:posOffset>
                </wp:positionV>
                <wp:extent cx="355282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552515" cy="1361550"/>
                        </a:xfrm>
                        <a:prstGeom prst="rect">
                          <a:avLst/>
                        </a:prstGeom>
                        <a:noFill/>
                        <a:ln w="9525">
                          <a:noFill/>
                          <a:miter lim="800000"/>
                        </a:ln>
                      </wps:spPr>
                      <wps:txbx>
                        <w:txbxContent>
                          <w:p>
                            <w:pPr>
                              <w:pStyle w:val="16"/>
                              <w:jc w:val="center"/>
                              <w:rPr>
                                <w:rFonts w:ascii="Arial" w:hAnsi="Arial" w:cs="Arial"/>
                                <w:b/>
                                <w:sz w:val="36"/>
                                <w:szCs w:val="36"/>
                              </w:rPr>
                            </w:pPr>
                            <w:r>
                              <w:rPr>
                                <w:rFonts w:ascii="Arial" w:hAnsi="Arial" w:cs="Arial"/>
                                <w:b/>
                                <w:sz w:val="36"/>
                                <w:szCs w:val="36"/>
                              </w:rPr>
                              <w:t>Principles of Accounting</w:t>
                            </w:r>
                          </w:p>
                          <w:p>
                            <w:pPr>
                              <w:pStyle w:val="16"/>
                              <w:jc w:val="center"/>
                              <w:rPr>
                                <w:rFonts w:ascii="Arial" w:hAnsi="Arial" w:cs="Arial"/>
                                <w:sz w:val="36"/>
                                <w:szCs w:val="36"/>
                              </w:rPr>
                            </w:pPr>
                            <w:r>
                              <w:rPr>
                                <w:rFonts w:ascii="Arial" w:hAnsi="Arial" w:cs="Arial"/>
                                <w:sz w:val="36"/>
                                <w:szCs w:val="36"/>
                              </w:rPr>
                              <w:t>Syllabus</w:t>
                            </w:r>
                          </w:p>
                          <w:p>
                            <w:pPr>
                              <w:pStyle w:val="16"/>
                              <w:jc w:val="center"/>
                              <w:rPr>
                                <w:rFonts w:ascii="Arial" w:hAnsi="Arial" w:cs="Arial"/>
                                <w:sz w:val="36"/>
                                <w:szCs w:val="36"/>
                              </w:rPr>
                            </w:pPr>
                            <w:r>
                              <w:rPr>
                                <w:rFonts w:ascii="Arial" w:hAnsi="Arial" w:cs="Arial"/>
                                <w:sz w:val="36"/>
                                <w:szCs w:val="36"/>
                              </w:rPr>
                              <w:t>MGT 120</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5.55pt;margin-top:9.15pt;height:107.2pt;width:279.75pt;z-index:251662336;mso-width-relative:page;mso-height-relative:page;" filled="f" stroked="f" coordsize="21600,21600" o:gfxdata="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NJc7WAAAACgEAAA8AAAAA&#10;AAAAAQAgAAAAIgAAAGRycy9kb3ducmV2LnhtbFBLAQIUABQAAAAIAIdO4kDsB00VFgIAACsEAAAO&#10;AAAAAAAAAAEAIAAAACUBAABkcnMvZTJvRG9jLnhtbFBLBQYAAAAABgAGAFkBAACtBQAAAAA=&#10;">
                <v:fill on="f" focussize="0,0"/>
                <v:stroke on="f" miterlimit="8" joinstyle="miter"/>
                <v:imagedata o:title=""/>
                <o:lock v:ext="edit" aspectratio="f"/>
                <v:textbox>
                  <w:txbxContent>
                    <w:p>
                      <w:pPr>
                        <w:pStyle w:val="16"/>
                        <w:jc w:val="center"/>
                        <w:rPr>
                          <w:rFonts w:ascii="Arial" w:hAnsi="Arial" w:cs="Arial"/>
                          <w:b/>
                          <w:sz w:val="36"/>
                          <w:szCs w:val="36"/>
                        </w:rPr>
                      </w:pPr>
                      <w:r>
                        <w:rPr>
                          <w:rFonts w:ascii="Arial" w:hAnsi="Arial" w:cs="Arial"/>
                          <w:b/>
                          <w:sz w:val="36"/>
                          <w:szCs w:val="36"/>
                        </w:rPr>
                        <w:t>Principles of Accounting</w:t>
                      </w:r>
                    </w:p>
                    <w:p>
                      <w:pPr>
                        <w:pStyle w:val="16"/>
                        <w:jc w:val="center"/>
                        <w:rPr>
                          <w:rFonts w:ascii="Arial" w:hAnsi="Arial" w:cs="Arial"/>
                          <w:sz w:val="36"/>
                          <w:szCs w:val="36"/>
                        </w:rPr>
                      </w:pPr>
                      <w:r>
                        <w:rPr>
                          <w:rFonts w:ascii="Arial" w:hAnsi="Arial" w:cs="Arial"/>
                          <w:sz w:val="36"/>
                          <w:szCs w:val="36"/>
                        </w:rPr>
                        <w:t>Syllabus</w:t>
                      </w:r>
                    </w:p>
                    <w:p>
                      <w:pPr>
                        <w:pStyle w:val="16"/>
                        <w:jc w:val="center"/>
                        <w:rPr>
                          <w:rFonts w:ascii="Arial" w:hAnsi="Arial" w:cs="Arial"/>
                          <w:sz w:val="36"/>
                          <w:szCs w:val="36"/>
                        </w:rPr>
                      </w:pPr>
                      <w:r>
                        <w:rPr>
                          <w:rFonts w:ascii="Arial" w:hAnsi="Arial" w:cs="Arial"/>
                          <w:sz w:val="36"/>
                          <w:szCs w:val="36"/>
                        </w:rPr>
                        <w:t>MGT 120</w:t>
                      </w:r>
                    </w:p>
                    <w:p/>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1312;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r>
        <w:rPr>
          <w:rFonts w:ascii="Arial" w:hAnsi="Arial" w:cs="Arial"/>
          <w:b/>
        </w:rPr>
        <w:t>Instructor</w:t>
      </w:r>
      <w:r>
        <w:rPr>
          <w:rFonts w:ascii="Arial" w:hAnsi="Arial" w:cs="Arial"/>
        </w:rPr>
        <w:t>: Dr. Bari Courts</w:t>
      </w:r>
    </w:p>
    <w:p>
      <w:pPr>
        <w:pStyle w:val="16"/>
        <w:rPr>
          <w:rFonts w:ascii="Arial" w:hAnsi="Arial" w:cs="Arial"/>
        </w:rPr>
      </w:pPr>
      <w:r>
        <w:rPr>
          <w:rFonts w:ascii="Arial" w:hAnsi="Arial" w:cs="Arial"/>
          <w:b/>
        </w:rPr>
        <w:t>Title:</w:t>
      </w:r>
      <w:r>
        <w:rPr>
          <w:rFonts w:ascii="Arial" w:hAnsi="Arial" w:cs="Arial"/>
        </w:rPr>
        <w:t xml:space="preserve"> Adjunct Professor</w:t>
      </w:r>
    </w:p>
    <w:p>
      <w:pPr>
        <w:pStyle w:val="16"/>
        <w:rPr>
          <w:rFonts w:ascii="Arial" w:hAnsi="Arial" w:cs="Arial"/>
        </w:rPr>
      </w:pPr>
      <w:r>
        <w:rPr>
          <w:rFonts w:ascii="Arial" w:hAnsi="Arial" w:cs="Arial"/>
          <w:b/>
        </w:rPr>
        <w:t>Office:</w:t>
      </w:r>
      <w:r>
        <w:rPr>
          <w:rFonts w:ascii="Arial" w:hAnsi="Arial" w:cs="Arial"/>
        </w:rPr>
        <w:t xml:space="preserve"> Zoom</w:t>
      </w:r>
    </w:p>
    <w:p>
      <w:pPr>
        <w:pStyle w:val="16"/>
        <w:rPr>
          <w:rFonts w:ascii="Arial" w:hAnsi="Arial" w:cs="Arial"/>
        </w:rPr>
      </w:pPr>
      <w:r>
        <w:rPr>
          <w:rFonts w:ascii="Arial" w:hAnsi="Arial" w:cs="Arial"/>
          <w:b/>
        </w:rPr>
        <w:t>E-Mail</w:t>
      </w:r>
      <w:r>
        <w:rPr>
          <w:rFonts w:ascii="Arial" w:hAnsi="Arial" w:cs="Arial"/>
        </w:rPr>
        <w:t xml:space="preserve">: </w:t>
      </w:r>
      <w:r>
        <w:fldChar w:fldCharType="begin"/>
      </w:r>
      <w:r>
        <w:instrText xml:space="preserve"> HYPERLINK "mailto:blcourts@yahoo.com" </w:instrText>
      </w:r>
      <w:r>
        <w:fldChar w:fldCharType="separate"/>
      </w:r>
      <w:r>
        <w:rPr>
          <w:rStyle w:val="12"/>
          <w:rFonts w:ascii="Arial" w:hAnsi="Arial" w:cs="Arial"/>
        </w:rPr>
        <w:t>blcourts@yahoo.com</w:t>
      </w:r>
      <w:r>
        <w:rPr>
          <w:rStyle w:val="12"/>
          <w:rFonts w:ascii="Arial" w:hAnsi="Arial" w:cs="Arial"/>
        </w:rPr>
        <w:fldChar w:fldCharType="end"/>
      </w:r>
      <w:r>
        <w:rPr>
          <w:rFonts w:ascii="Arial" w:hAnsi="Arial" w:cs="Arial"/>
        </w:rPr>
        <w:t xml:space="preserve">; </w:t>
      </w:r>
      <w:r>
        <w:fldChar w:fldCharType="begin"/>
      </w:r>
      <w:r>
        <w:instrText xml:space="preserve"> HYPERLINK "mailto:bari.courts@vaughn.edu" </w:instrText>
      </w:r>
      <w:r>
        <w:fldChar w:fldCharType="separate"/>
      </w:r>
      <w:r>
        <w:rPr>
          <w:rStyle w:val="12"/>
          <w:rFonts w:ascii="Arial" w:hAnsi="Arial" w:cs="Arial"/>
        </w:rPr>
        <w:t>bari.courts@vaughn.edu</w:t>
      </w:r>
      <w:r>
        <w:rPr>
          <w:rStyle w:val="12"/>
          <w:rFonts w:ascii="Arial" w:hAnsi="Arial" w:cs="Arial"/>
        </w:rPr>
        <w:fldChar w:fldCharType="end"/>
      </w:r>
      <w:r>
        <w:rPr>
          <w:rFonts w:ascii="Arial" w:hAnsi="Arial" w:cs="Arial"/>
        </w:rPr>
        <w:t xml:space="preserve"> </w:t>
      </w:r>
    </w:p>
    <w:p>
      <w:pPr>
        <w:pStyle w:val="16"/>
        <w:rPr>
          <w:rFonts w:ascii="Arial" w:hAnsi="Arial" w:cs="Arial"/>
          <w:b/>
        </w:rPr>
      </w:pPr>
      <w:r>
        <w:rPr>
          <w:rFonts w:ascii="Arial" w:hAnsi="Arial" w:cs="Arial"/>
          <w:b/>
        </w:rPr>
        <w:t xml:space="preserve">Office Hours: </w:t>
      </w:r>
      <w:r>
        <w:rPr>
          <w:rFonts w:ascii="Arial" w:hAnsi="Arial" w:cs="Arial"/>
        </w:rPr>
        <w:t>Before or after class, or by appointment</w:t>
      </w:r>
    </w:p>
    <w:p>
      <w:pPr>
        <w:pStyle w:val="16"/>
        <w:rPr>
          <w:rFonts w:ascii="Arial" w:hAnsi="Arial" w:cs="Arial"/>
        </w:rPr>
      </w:pPr>
    </w:p>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p>
    <w:p>
      <w:pPr>
        <w:spacing w:after="0" w:line="240" w:lineRule="auto"/>
        <w:ind w:left="270" w:right="975"/>
        <w:rPr>
          <w:rFonts w:ascii="Arial" w:hAnsi="Arial" w:cs="Arial"/>
          <w:b/>
          <w:sz w:val="28"/>
        </w:rPr>
      </w:pPr>
      <w:bookmarkStart w:id="0" w:name="_GoBack"/>
      <w:bookmarkEnd w:id="0"/>
      <w:r>
        <w:rPr>
          <w:rFonts w:ascii="Arial" w:hAnsi="Arial" w:eastAsia="Arial" w:cs="Arial"/>
          <w:spacing w:val="3"/>
        </w:rPr>
        <w:br w:type="textWrapping"/>
      </w:r>
      <w:r>
        <w:rPr>
          <w:rFonts w:ascii="Arial" w:hAnsi="Arial" w:cs="Arial"/>
          <w:b/>
          <w:sz w:val="28"/>
          <w:u w:val="single"/>
        </w:rPr>
        <w:t>Course Schedule</w:t>
      </w:r>
      <w:r>
        <w:rPr>
          <w:rFonts w:ascii="Arial" w:hAnsi="Arial" w:cs="Arial"/>
          <w:b/>
          <w:sz w:val="28"/>
        </w:rPr>
        <w:t xml:space="preserve"> </w:t>
      </w:r>
    </w:p>
    <w:p>
      <w:pPr>
        <w:shd w:val="clear" w:color="auto" w:fill="FFFFFF"/>
        <w:spacing w:after="0" w:line="240" w:lineRule="auto"/>
        <w:rPr>
          <w:rFonts w:ascii="Arial" w:hAnsi="Arial" w:eastAsia="Times New Roman" w:cs="Arial"/>
          <w:b/>
          <w:bCs/>
          <w:i/>
          <w:iCs/>
          <w:color w:val="000000"/>
          <w:sz w:val="20"/>
          <w:szCs w:val="20"/>
        </w:rPr>
      </w:pPr>
    </w:p>
    <w:tbl>
      <w:tblPr>
        <w:tblStyle w:val="6"/>
        <w:tblW w:w="8820" w:type="dxa"/>
        <w:tblInd w:w="625" w:type="dxa"/>
        <w:tblLayout w:type="autofit"/>
        <w:tblCellMar>
          <w:top w:w="0" w:type="dxa"/>
          <w:left w:w="108" w:type="dxa"/>
          <w:bottom w:w="0" w:type="dxa"/>
          <w:right w:w="108" w:type="dxa"/>
        </w:tblCellMar>
      </w:tblPr>
      <w:tblGrid>
        <w:gridCol w:w="1350"/>
        <w:gridCol w:w="5940"/>
        <w:gridCol w:w="1530"/>
      </w:tblGrid>
      <w:tr>
        <w:tblPrEx>
          <w:tblCellMar>
            <w:top w:w="0" w:type="dxa"/>
            <w:left w:w="108" w:type="dxa"/>
            <w:bottom w:w="0" w:type="dxa"/>
            <w:right w:w="108" w:type="dxa"/>
          </w:tblCellMar>
        </w:tblPrEx>
        <w:trPr>
          <w:trHeight w:val="503"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Date</w:t>
            </w:r>
          </w:p>
        </w:tc>
        <w:tc>
          <w:tcPr>
            <w:tcW w:w="5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 xml:space="preserve">Topics </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Chapters</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ascii="Calibri" w:hAnsi="Calibri" w:cs="Calibri"/>
              </w:rPr>
              <w:t>Accounting and Financial Markets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w:t>
            </w:r>
          </w:p>
        </w:tc>
      </w:tr>
      <w:tr>
        <w:tblPrEx>
          <w:tblCellMar>
            <w:top w:w="0" w:type="dxa"/>
            <w:left w:w="108" w:type="dxa"/>
            <w:bottom w:w="0" w:type="dxa"/>
            <w:right w:w="108" w:type="dxa"/>
          </w:tblCellMar>
        </w:tblPrEx>
        <w:trPr>
          <w:trHeight w:val="557"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2</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ascii="Calibri" w:hAnsi="Calibri" w:cs="Calibri"/>
              </w:rPr>
              <w:t>Accounting and Financial Markets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3</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ascii="Calibri" w:hAnsi="Calibri" w:cs="Calibri"/>
              </w:rPr>
              <w:t>Accounting and Financial Markets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4</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Accounting and Financial Markets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5</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Money and the Financial System</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6</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Money and the Financial System</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7</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Money and the Financial System</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8</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Money and the Financial System</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9</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Financial Management and the Securities Market</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3</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10</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Financial Management and the Securities Market</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3</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11</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Financial Management and the Securities Market</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3</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12</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Financial Management and the Securities Market</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3</w:t>
            </w:r>
          </w:p>
        </w:tc>
      </w:tr>
    </w:tbl>
    <w:p>
      <w:pPr>
        <w:shd w:val="clear" w:color="auto" w:fill="FFFFFF"/>
        <w:spacing w:after="0" w:line="240" w:lineRule="auto"/>
        <w:rPr>
          <w:rFonts w:ascii="Arial" w:hAnsi="Arial" w:eastAsia="Times New Roman" w:cs="Arial"/>
          <w:b/>
          <w:bCs/>
          <w:i/>
          <w:iCs/>
          <w:color w:val="000000"/>
          <w:sz w:val="20"/>
          <w:szCs w:val="20"/>
        </w:rPr>
      </w:pPr>
    </w:p>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ionPro-Regular">
    <w:altName w:val="MS Mincho"/>
    <w:panose1 w:val="00000000000000000000"/>
    <w:charset w:val="80"/>
    <w:family w:val="roman"/>
    <w:pitch w:val="default"/>
    <w:sig w:usb0="00000000" w:usb1="00000000" w:usb2="00000010" w:usb3="00000000" w:csb0="0002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pPr>
          <w:pStyle w:val="3"/>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60288;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 xml:space="preserve">Vaughn College of Aeronautics &amp; Technology </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Y2I1NTk5MjlkMjA0NzVhYjliNTg4MjA4YTg1NGQifQ=="/>
  </w:docVars>
  <w:rsids>
    <w:rsidRoot w:val="004D51EA"/>
    <w:rsid w:val="0000047D"/>
    <w:rsid w:val="00002816"/>
    <w:rsid w:val="00020E54"/>
    <w:rsid w:val="00025A9F"/>
    <w:rsid w:val="00030456"/>
    <w:rsid w:val="0003713E"/>
    <w:rsid w:val="00044A53"/>
    <w:rsid w:val="00086895"/>
    <w:rsid w:val="00091421"/>
    <w:rsid w:val="00095845"/>
    <w:rsid w:val="000B519F"/>
    <w:rsid w:val="000C77BD"/>
    <w:rsid w:val="000D5150"/>
    <w:rsid w:val="000E6E22"/>
    <w:rsid w:val="000E7AEC"/>
    <w:rsid w:val="000F193F"/>
    <w:rsid w:val="00103AE0"/>
    <w:rsid w:val="00103D93"/>
    <w:rsid w:val="00155E51"/>
    <w:rsid w:val="00160B3E"/>
    <w:rsid w:val="00170FA3"/>
    <w:rsid w:val="00174FD4"/>
    <w:rsid w:val="00183399"/>
    <w:rsid w:val="00185DDD"/>
    <w:rsid w:val="00190B37"/>
    <w:rsid w:val="00194500"/>
    <w:rsid w:val="001A5B90"/>
    <w:rsid w:val="001D2084"/>
    <w:rsid w:val="00205362"/>
    <w:rsid w:val="00220C49"/>
    <w:rsid w:val="00227A16"/>
    <w:rsid w:val="00237AD9"/>
    <w:rsid w:val="00243738"/>
    <w:rsid w:val="00262006"/>
    <w:rsid w:val="00271C5D"/>
    <w:rsid w:val="00282BB9"/>
    <w:rsid w:val="002867A8"/>
    <w:rsid w:val="002913B8"/>
    <w:rsid w:val="00291658"/>
    <w:rsid w:val="002B29A3"/>
    <w:rsid w:val="002B3690"/>
    <w:rsid w:val="002E0037"/>
    <w:rsid w:val="002E7657"/>
    <w:rsid w:val="002F2D7A"/>
    <w:rsid w:val="00315451"/>
    <w:rsid w:val="0033035D"/>
    <w:rsid w:val="00333762"/>
    <w:rsid w:val="003457B5"/>
    <w:rsid w:val="003478D1"/>
    <w:rsid w:val="00392FEA"/>
    <w:rsid w:val="003A0EF1"/>
    <w:rsid w:val="003A6BA7"/>
    <w:rsid w:val="003D4B92"/>
    <w:rsid w:val="004069DF"/>
    <w:rsid w:val="00406BE1"/>
    <w:rsid w:val="00412DB1"/>
    <w:rsid w:val="00413749"/>
    <w:rsid w:val="0041449F"/>
    <w:rsid w:val="004173B3"/>
    <w:rsid w:val="00420E23"/>
    <w:rsid w:val="004219AD"/>
    <w:rsid w:val="0043362E"/>
    <w:rsid w:val="00434406"/>
    <w:rsid w:val="0043443A"/>
    <w:rsid w:val="004414EB"/>
    <w:rsid w:val="00442071"/>
    <w:rsid w:val="00442AEA"/>
    <w:rsid w:val="00455B37"/>
    <w:rsid w:val="00455FB1"/>
    <w:rsid w:val="004963A3"/>
    <w:rsid w:val="004A1FE8"/>
    <w:rsid w:val="004B5629"/>
    <w:rsid w:val="004C6BC9"/>
    <w:rsid w:val="004D05B5"/>
    <w:rsid w:val="004D51EA"/>
    <w:rsid w:val="004E05B7"/>
    <w:rsid w:val="004E0B9C"/>
    <w:rsid w:val="00502D0C"/>
    <w:rsid w:val="0050790F"/>
    <w:rsid w:val="005427AF"/>
    <w:rsid w:val="00550DD0"/>
    <w:rsid w:val="005654AE"/>
    <w:rsid w:val="0057666E"/>
    <w:rsid w:val="00582F59"/>
    <w:rsid w:val="00585814"/>
    <w:rsid w:val="00591E5E"/>
    <w:rsid w:val="005C78BF"/>
    <w:rsid w:val="005D3BBE"/>
    <w:rsid w:val="005E1639"/>
    <w:rsid w:val="005E75E8"/>
    <w:rsid w:val="005E7713"/>
    <w:rsid w:val="005F5C24"/>
    <w:rsid w:val="0060138D"/>
    <w:rsid w:val="006072C7"/>
    <w:rsid w:val="00654A09"/>
    <w:rsid w:val="0066715C"/>
    <w:rsid w:val="00684996"/>
    <w:rsid w:val="00685C2C"/>
    <w:rsid w:val="00686F63"/>
    <w:rsid w:val="006A4C7C"/>
    <w:rsid w:val="006B2876"/>
    <w:rsid w:val="006B6956"/>
    <w:rsid w:val="006C75C9"/>
    <w:rsid w:val="006D02A3"/>
    <w:rsid w:val="006D09B1"/>
    <w:rsid w:val="006D0CEB"/>
    <w:rsid w:val="006D14E5"/>
    <w:rsid w:val="006D37BB"/>
    <w:rsid w:val="006E0DE3"/>
    <w:rsid w:val="006F1E8C"/>
    <w:rsid w:val="007130A5"/>
    <w:rsid w:val="00720364"/>
    <w:rsid w:val="007257A1"/>
    <w:rsid w:val="00726A17"/>
    <w:rsid w:val="00737882"/>
    <w:rsid w:val="00737CA0"/>
    <w:rsid w:val="007437ED"/>
    <w:rsid w:val="00755918"/>
    <w:rsid w:val="007A19A1"/>
    <w:rsid w:val="007A7B22"/>
    <w:rsid w:val="007B4ECD"/>
    <w:rsid w:val="007C030E"/>
    <w:rsid w:val="007C3713"/>
    <w:rsid w:val="007D5E3B"/>
    <w:rsid w:val="007D728A"/>
    <w:rsid w:val="007E01E5"/>
    <w:rsid w:val="007E142B"/>
    <w:rsid w:val="0080116A"/>
    <w:rsid w:val="00812150"/>
    <w:rsid w:val="00814630"/>
    <w:rsid w:val="0083618B"/>
    <w:rsid w:val="008515D8"/>
    <w:rsid w:val="00870DA4"/>
    <w:rsid w:val="00876FAE"/>
    <w:rsid w:val="008A17DF"/>
    <w:rsid w:val="008A4035"/>
    <w:rsid w:val="008A4B82"/>
    <w:rsid w:val="008A6BB2"/>
    <w:rsid w:val="008D7339"/>
    <w:rsid w:val="008E05E6"/>
    <w:rsid w:val="008E46F2"/>
    <w:rsid w:val="008F1D12"/>
    <w:rsid w:val="00900374"/>
    <w:rsid w:val="0092341B"/>
    <w:rsid w:val="00934A1B"/>
    <w:rsid w:val="009419A2"/>
    <w:rsid w:val="009465C6"/>
    <w:rsid w:val="009543B3"/>
    <w:rsid w:val="00990E97"/>
    <w:rsid w:val="009A2913"/>
    <w:rsid w:val="009C3CFE"/>
    <w:rsid w:val="009D6C2A"/>
    <w:rsid w:val="009E72DB"/>
    <w:rsid w:val="00A153DA"/>
    <w:rsid w:val="00A2415F"/>
    <w:rsid w:val="00A44E6E"/>
    <w:rsid w:val="00A47EAB"/>
    <w:rsid w:val="00A6280C"/>
    <w:rsid w:val="00A659CD"/>
    <w:rsid w:val="00A676FF"/>
    <w:rsid w:val="00A7248B"/>
    <w:rsid w:val="00A75DEC"/>
    <w:rsid w:val="00A80C21"/>
    <w:rsid w:val="00A8197D"/>
    <w:rsid w:val="00A857CC"/>
    <w:rsid w:val="00A86620"/>
    <w:rsid w:val="00AA1C43"/>
    <w:rsid w:val="00AA58BD"/>
    <w:rsid w:val="00AD55C2"/>
    <w:rsid w:val="00AD5C38"/>
    <w:rsid w:val="00AD61B6"/>
    <w:rsid w:val="00B03639"/>
    <w:rsid w:val="00B34E1F"/>
    <w:rsid w:val="00B37C95"/>
    <w:rsid w:val="00B43B61"/>
    <w:rsid w:val="00B93BAA"/>
    <w:rsid w:val="00BA0439"/>
    <w:rsid w:val="00BA12E1"/>
    <w:rsid w:val="00BB7068"/>
    <w:rsid w:val="00BE31FD"/>
    <w:rsid w:val="00BF1AA6"/>
    <w:rsid w:val="00BF53AF"/>
    <w:rsid w:val="00C0073B"/>
    <w:rsid w:val="00C1040D"/>
    <w:rsid w:val="00C17096"/>
    <w:rsid w:val="00C17733"/>
    <w:rsid w:val="00C447CF"/>
    <w:rsid w:val="00C5285E"/>
    <w:rsid w:val="00C6384C"/>
    <w:rsid w:val="00C82438"/>
    <w:rsid w:val="00C832B3"/>
    <w:rsid w:val="00CC38D7"/>
    <w:rsid w:val="00CD1EE9"/>
    <w:rsid w:val="00CD4E37"/>
    <w:rsid w:val="00CE5343"/>
    <w:rsid w:val="00CF16CD"/>
    <w:rsid w:val="00CF707E"/>
    <w:rsid w:val="00D0721A"/>
    <w:rsid w:val="00D16ABD"/>
    <w:rsid w:val="00D311EF"/>
    <w:rsid w:val="00D45FD3"/>
    <w:rsid w:val="00D513A8"/>
    <w:rsid w:val="00D53086"/>
    <w:rsid w:val="00D65DAC"/>
    <w:rsid w:val="00D67493"/>
    <w:rsid w:val="00D761B9"/>
    <w:rsid w:val="00DA3F51"/>
    <w:rsid w:val="00DB00A0"/>
    <w:rsid w:val="00DB600F"/>
    <w:rsid w:val="00DD0302"/>
    <w:rsid w:val="00DE4E89"/>
    <w:rsid w:val="00DF0DC5"/>
    <w:rsid w:val="00E06C10"/>
    <w:rsid w:val="00E071D5"/>
    <w:rsid w:val="00E12888"/>
    <w:rsid w:val="00E16277"/>
    <w:rsid w:val="00E16B81"/>
    <w:rsid w:val="00E24714"/>
    <w:rsid w:val="00E27D7E"/>
    <w:rsid w:val="00E43432"/>
    <w:rsid w:val="00E72CB4"/>
    <w:rsid w:val="00E92B9A"/>
    <w:rsid w:val="00ED30F0"/>
    <w:rsid w:val="00F148F1"/>
    <w:rsid w:val="00F23285"/>
    <w:rsid w:val="00F25A00"/>
    <w:rsid w:val="00F40019"/>
    <w:rsid w:val="00F50654"/>
    <w:rsid w:val="00F62F38"/>
    <w:rsid w:val="00F76F56"/>
    <w:rsid w:val="00F91E92"/>
    <w:rsid w:val="00F948ED"/>
    <w:rsid w:val="00F978AC"/>
    <w:rsid w:val="00FA18DE"/>
    <w:rsid w:val="00FA200C"/>
    <w:rsid w:val="00FB12FA"/>
    <w:rsid w:val="00FC2067"/>
    <w:rsid w:val="00FE22EB"/>
    <w:rsid w:val="00FF52FD"/>
    <w:rsid w:val="00FF716D"/>
    <w:rsid w:val="36257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20"/>
    <w:qFormat/>
    <w:uiPriority w:val="1"/>
    <w:pPr>
      <w:autoSpaceDE w:val="0"/>
      <w:autoSpaceDN w:val="0"/>
      <w:spacing w:after="0" w:line="240" w:lineRule="auto"/>
      <w:ind w:left="100"/>
      <w:outlineLvl w:val="2"/>
    </w:pPr>
    <w:rPr>
      <w:rFonts w:ascii="Times New Roman" w:hAnsi="Times New Roman" w:eastAsia="Times New Roman" w:cs="Times New Roman"/>
      <w:b/>
      <w:bCs/>
      <w:sz w:val="24"/>
      <w:szCs w:val="24"/>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uiPriority w:val="99"/>
    <w:pPr>
      <w:tabs>
        <w:tab w:val="center" w:pos="4680"/>
        <w:tab w:val="right" w:pos="9360"/>
      </w:tabs>
      <w:spacing w:after="0" w:line="240" w:lineRule="auto"/>
    </w:pPr>
  </w:style>
  <w:style w:type="paragraph" w:styleId="4">
    <w:name w:val="header"/>
    <w:basedOn w:val="1"/>
    <w:link w:val="17"/>
    <w:unhideWhenUsed/>
    <w:qFormat/>
    <w:uiPriority w:val="99"/>
    <w:pPr>
      <w:tabs>
        <w:tab w:val="center" w:pos="4680"/>
        <w:tab w:val="right" w:pos="9360"/>
      </w:tabs>
      <w:spacing w:after="0" w:line="240" w:lineRule="auto"/>
    </w:pPr>
  </w:style>
  <w:style w:type="paragraph" w:styleId="5">
    <w:name w:val="Normal (Web)"/>
    <w:basedOn w:val="1"/>
    <w:semiHidden/>
    <w:unhideWhenUsed/>
    <w:qFormat/>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6"/>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Shading 2 Accent 1"/>
    <w:basedOn w:val="6"/>
    <w:uiPriority w:val="64"/>
    <w:pPr>
      <w:widowControl/>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apple-converted-space"/>
    <w:basedOn w:val="9"/>
    <w:qFormat/>
    <w:uiPriority w:val="0"/>
  </w:style>
  <w:style w:type="character" w:customStyle="1" w:styleId="14">
    <w:name w:val="isbn-13"/>
    <w:basedOn w:val="9"/>
    <w:qFormat/>
    <w:uiPriority w:val="0"/>
  </w:style>
  <w:style w:type="paragraph" w:styleId="15">
    <w:name w:val="List Paragraph"/>
    <w:basedOn w:val="1"/>
    <w:qFormat/>
    <w:uiPriority w:val="1"/>
    <w:pPr>
      <w:ind w:left="720"/>
      <w:contextualSpacing/>
    </w:pPr>
  </w:style>
  <w:style w:type="paragraph" w:styleId="16">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9"/>
    <w:link w:val="4"/>
    <w:uiPriority w:val="99"/>
  </w:style>
  <w:style w:type="character" w:customStyle="1" w:styleId="18">
    <w:name w:val="Footer Char"/>
    <w:basedOn w:val="9"/>
    <w:link w:val="3"/>
    <w:uiPriority w:val="99"/>
  </w:style>
  <w:style w:type="paragraph" w:customStyle="1" w:styleId="19">
    <w:name w:val="Table Paragraph"/>
    <w:basedOn w:val="1"/>
    <w:qFormat/>
    <w:uiPriority w:val="1"/>
    <w:pPr>
      <w:autoSpaceDE w:val="0"/>
      <w:autoSpaceDN w:val="0"/>
      <w:spacing w:before="37" w:after="0" w:line="240" w:lineRule="auto"/>
      <w:ind w:left="6"/>
    </w:pPr>
    <w:rPr>
      <w:rFonts w:ascii="Times New Roman" w:hAnsi="Times New Roman" w:eastAsia="Times New Roman" w:cs="Times New Roman"/>
    </w:rPr>
  </w:style>
  <w:style w:type="character" w:customStyle="1" w:styleId="20">
    <w:name w:val="Heading 3 Char"/>
    <w:basedOn w:val="9"/>
    <w:link w:val="2"/>
    <w:uiPriority w:val="1"/>
    <w:rPr>
      <w:rFonts w:ascii="Times New Roman" w:hAnsi="Times New Roman" w:eastAsia="Times New Roman"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FAA/AVS</Company>
  <Pages>5</Pages>
  <Words>908</Words>
  <Characters>5252</Characters>
  <Lines>45</Lines>
  <Paragraphs>12</Paragraphs>
  <TotalTime>3</TotalTime>
  <ScaleCrop>false</ScaleCrop>
  <LinksUpToDate>false</LinksUpToDate>
  <CharactersWithSpaces>6063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2022-04-12T13:01:00Z</dcterms:created>
  <dc:creator>Katherine Aquino</dc:creator>
  <cp:lastModifiedBy>Lccccc</cp:lastModifiedBy>
  <cp:lastPrinted>2015-09-03T05:32:00Z</cp:lastPrinted>
  <dcterms:modified xsi:type="dcterms:W3CDTF">2023-05-30T10:28:20Z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2052-11.1.0.14309</vt:lpwstr>
  </property>
  <property fmtid="{D5CDD505-2E9C-101B-9397-08002B2CF9AE}" pid="5" name="ICV">
    <vt:lpwstr>915501599D2B42A19F8FE13F0894E235_13</vt:lpwstr>
  </property>
</Properties>
</file>