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基础日语4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2140023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5575等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10/160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杨晓兴、赵婷、蔡育瑾、张凯、马文心、赵立男、刘军、陈竞薇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22006等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专职+兼职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22日语12班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22网工12班22数艺12班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三教3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:   周一下午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 w:bidi="ar"/>
              </w:rPr>
              <w:t xml:space="preserve"> 地点: 国际教育学院306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新编日语第四册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（重排本）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新日语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88"/>
        <w:gridCol w:w="1711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4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第一課　日本について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第二課　カラオケ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第三課　日本人とユーモア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第四課　日本料理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第五課　着物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第六課　早く早く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第七課　本音と建て前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spacing w:line="600" w:lineRule="auto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第八課　ゴミ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第九課　環境を考える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第十課　教育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第十一課　日本語の学習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第十二課　あいまい語について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第十三課　擬声語と擬態語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both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第十四課　ことわざ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ＭＳ 明朝" w:hAnsi="ＭＳ 明朝" w:eastAsia="ＭＳ 明朝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宋体"/>
                <w:kern w:val="0"/>
                <w:sz w:val="20"/>
                <w:szCs w:val="20"/>
                <w:lang w:eastAsia="ja-JP"/>
              </w:rPr>
              <w:t>第十五課　友好のために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ＭＳ 明朝" w:hAnsi="ＭＳ 明朝" w:eastAsia="ＭＳ 明朝" w:cs="微软雅黑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 w:cs="微软雅黑"/>
                <w:kern w:val="0"/>
                <w:sz w:val="21"/>
                <w:szCs w:val="21"/>
                <w:lang w:eastAsia="ja-JP"/>
              </w:rPr>
              <w:t>第十六課</w:t>
            </w:r>
            <w:r>
              <w:rPr>
                <w:rFonts w:hint="eastAsia" w:ascii="ＭＳ 明朝" w:hAnsi="ＭＳ 明朝" w:eastAsia="ＭＳ 明朝" w:cs="微软雅黑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eastAsia="ＭＳ 明朝" w:cs="微软雅黑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ＭＳ 明朝" w:hAnsi="ＭＳ 明朝" w:eastAsia="ＭＳ 明朝" w:cs="微软雅黑"/>
                <w:kern w:val="0"/>
                <w:sz w:val="21"/>
                <w:szCs w:val="21"/>
                <w:lang w:eastAsia="ja-JP"/>
              </w:rPr>
              <w:t>五十嵐勝さん</w:t>
            </w:r>
          </w:p>
          <w:p>
            <w:pPr>
              <w:widowControl/>
              <w:ind w:firstLine="420" w:firstLineChars="200"/>
              <w:rPr>
                <w:rFonts w:hint="eastAsia" w:ascii="ＭＳ 明朝" w:hAnsi="ＭＳ 明朝" w:eastAsia="ＭＳ 明朝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讲授为主、练习为辅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71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 60%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课堂测验（笔试）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课堂测验（笔试）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笔试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-3866515</wp:posOffset>
            </wp:positionH>
            <wp:positionV relativeFrom="paragraph">
              <wp:posOffset>495935</wp:posOffset>
            </wp:positionV>
            <wp:extent cx="728345" cy="441325"/>
            <wp:effectExtent l="0" t="0" r="14605" b="158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48260</wp:posOffset>
            </wp:positionV>
            <wp:extent cx="668020" cy="285115"/>
            <wp:effectExtent l="0" t="0" r="17780" b="6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center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MjIxMDY5OWU5MjUxMTc1OWExMWEyZDBiYThhZ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895C31"/>
    <w:rsid w:val="0B02141F"/>
    <w:rsid w:val="0DB76A4A"/>
    <w:rsid w:val="199D2E85"/>
    <w:rsid w:val="1B9B294B"/>
    <w:rsid w:val="21295156"/>
    <w:rsid w:val="2E59298A"/>
    <w:rsid w:val="36867BA6"/>
    <w:rsid w:val="37E50B00"/>
    <w:rsid w:val="447121BC"/>
    <w:rsid w:val="49DF08B3"/>
    <w:rsid w:val="4E26033E"/>
    <w:rsid w:val="65310993"/>
    <w:rsid w:val="6E256335"/>
    <w:rsid w:val="700912C5"/>
    <w:rsid w:val="74F62C86"/>
    <w:rsid w:val="78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希尔顿商务</cp:lastModifiedBy>
  <cp:lastPrinted>2015-03-18T03:45:00Z</cp:lastPrinted>
  <dcterms:modified xsi:type="dcterms:W3CDTF">2024-03-02T03:39:39Z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02DDFF30B63B4DBFB7ADA0B51B9E507D_12</vt:lpwstr>
  </property>
</Properties>
</file>