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LVkea1AAAAAgBAAAPAAAAAAAA&#10;AAEAIAAAADgAAABkcnMvZG93bnJldi54bWxQSwECFAAUAAAACACHTuJAfNbYO8cBAACAAwAADgAA&#10;AAAAAAABACAAAAA5AQAAZHJzL2Uyb0RvYy54bWxQSwUGAAAAAAYABgBZAQAAc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【数字音频技术基础】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【Digital Audio Technology Basis】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【2040374】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</w:rPr>
        <w:t>艺术设计专业数字媒体艺术方向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系级专业必修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 w:cs="宋体"/>
          <w:szCs w:val="21"/>
        </w:rPr>
        <w:t>艺术设计学院数字媒体艺术系</w:t>
      </w:r>
    </w:p>
    <w:p>
      <w:pPr>
        <w:snapToGrid w:val="0"/>
        <w:spacing w:line="288" w:lineRule="auto"/>
        <w:ind w:firstLine="1081" w:firstLineChars="54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default" w:ascii="宋体" w:hAnsi="宋体"/>
          <w:bCs/>
          <w:color w:val="000000"/>
          <w:sz w:val="20"/>
        </w:rPr>
        <w:t>《</w:t>
      </w:r>
      <w:r>
        <w:rPr>
          <w:rFonts w:hint="eastAsia" w:ascii="宋体" w:hAnsi="宋体"/>
          <w:bCs/>
          <w:color w:val="000000"/>
          <w:sz w:val="20"/>
          <w:lang w:val="en-US" w:eastAsia="zh-Hans"/>
        </w:rPr>
        <w:t>数字音频基础及应用</w:t>
      </w:r>
      <w:r>
        <w:rPr>
          <w:rFonts w:hint="default" w:ascii="宋体" w:hAnsi="宋体"/>
          <w:bCs/>
          <w:color w:val="000000"/>
          <w:sz w:val="20"/>
        </w:rPr>
        <w:t>》</w:t>
      </w:r>
      <w:r>
        <w:rPr>
          <w:rFonts w:hint="eastAsia" w:ascii="宋体" w:hAnsi="宋体"/>
          <w:color w:val="000000"/>
          <w:sz w:val="20"/>
        </w:rPr>
        <w:t>.</w:t>
      </w:r>
      <w:r>
        <w:rPr>
          <w:rFonts w:hint="eastAsia" w:ascii="宋体" w:hAnsi="宋体"/>
          <w:bCs/>
          <w:color w:val="000000"/>
          <w:sz w:val="20"/>
          <w:lang w:val="en-US" w:eastAsia="zh-Hans"/>
        </w:rPr>
        <w:t>王志军</w:t>
      </w:r>
      <w:r>
        <w:rPr>
          <w:rFonts w:hint="default" w:ascii="宋体" w:hAnsi="宋体"/>
          <w:bCs/>
          <w:color w:val="000000"/>
          <w:sz w:val="20"/>
          <w:lang w:eastAsia="zh-Hans"/>
        </w:rPr>
        <w:t xml:space="preserve"> </w:t>
      </w:r>
      <w:r>
        <w:rPr>
          <w:rFonts w:hint="default" w:ascii="宋体" w:hAnsi="宋体"/>
          <w:bCs/>
          <w:color w:val="000000"/>
          <w:sz w:val="20"/>
        </w:rPr>
        <w:t>著，</w:t>
      </w:r>
      <w:r>
        <w:rPr>
          <w:rFonts w:hint="eastAsia" w:ascii="宋体" w:hAnsi="宋体"/>
          <w:bCs/>
          <w:color w:val="000000"/>
          <w:sz w:val="20"/>
          <w:lang w:val="en-US" w:eastAsia="zh-Hans"/>
        </w:rPr>
        <w:t>清华大学出版社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《动画音效制作教程》，陈俊海编著，中国轻工业出版社，2010年08月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</w:t>
      </w:r>
      <w:r>
        <w:rPr>
          <w:rFonts w:hint="eastAsia" w:ascii="宋体" w:hAnsi="宋体" w:cs="宋体"/>
          <w:color w:val="000000"/>
          <w:szCs w:val="20"/>
        </w:rPr>
        <w:t>《数字音效制作》，吴燕著，上海人民美术出版社，2016年03月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50" w:firstLineChars="175"/>
        <w:jc w:val="left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 xml:space="preserve">  课程网站网址：</w:t>
      </w:r>
      <w:r>
        <w:rPr>
          <w:rFonts w:hint="eastAsia"/>
          <w:color w:val="000000"/>
          <w:sz w:val="20"/>
          <w:szCs w:val="20"/>
          <w:lang w:val="en-US" w:eastAsia="zh-CN"/>
        </w:rPr>
        <w:t>https://elearning.gench.edu.cn:8443/webapps/discussionboard/do/conference?toggle_mode=edit&amp;action=list_forums&amp;course_id=_15308_1&amp;nav=discussion_board_entry&amp;mode=cpview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 w:ascii="Helvetica" w:hAnsi="Helvetica" w:cs="Helvetica" w:eastAsiaTheme="minorEastAsia"/>
          <w:color w:val="000000"/>
          <w:kern w:val="0"/>
          <w:sz w:val="20"/>
          <w:szCs w:val="20"/>
        </w:rPr>
        <w:t>（4）</w:t>
      </w:r>
      <w:r>
        <w:rPr>
          <w:rFonts w:hint="eastAsia"/>
        </w:rPr>
        <w:t>摄像技术与后期剪辑</w:t>
      </w:r>
      <w:r>
        <w:t>2040493</w:t>
      </w:r>
      <w:r>
        <w:rPr>
          <w:rFonts w:hint="eastAsia"/>
        </w:rPr>
        <w:t>（3）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20" w:firstLineChars="200"/>
        <w:rPr>
          <w:rFonts w:hAnsi="宋体"/>
        </w:rPr>
      </w:pPr>
      <w:r>
        <w:rPr>
          <w:rFonts w:hint="eastAsia" w:ascii="宋体" w:hAnsi="宋体" w:cs="宋体"/>
          <w:kern w:val="0"/>
          <w:szCs w:val="21"/>
        </w:rPr>
        <w:t>本课程是数字媒体艺术专业本科学生的一门专业必修课。</w:t>
      </w:r>
      <w:r>
        <w:rPr>
          <w:rFonts w:hint="eastAsia"/>
        </w:rPr>
        <w:t>《数字音频技术基础》课程是一门艺术设计专业数字媒体艺术方向的专业必修课程，课程学分为2学分，共32课时，是理论和实践相结合的一门课程。</w:t>
      </w:r>
      <w:r>
        <w:rPr>
          <w:rFonts w:hint="eastAsia" w:ascii="宋体" w:hAnsi="宋体" w:cs="宋体"/>
          <w:kern w:val="0"/>
        </w:rPr>
        <w:t>课程的目标是</w:t>
      </w:r>
      <w:r>
        <w:rPr>
          <w:rFonts w:hint="eastAsia" w:hAnsi="宋体"/>
        </w:rPr>
        <w:t>通过本课程的学习，要求学生能够掌握数字音频的制作与处理，即掌握理论知识，又要求学生掌握各种数字音频设备、数字音频处理软件的操作，另外，还要求学生具有一定的创新能力，能根据情景进行数字声音录制、处理、合成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</w:rPr>
        <w:t>适合大学本科数字媒体艺术专业动漫方向的大二至三年级学生学习</w:t>
      </w:r>
      <w:r>
        <w:rPr>
          <w:rFonts w:hint="eastAsia" w:ascii="宋体" w:hAnsi="宋体" w:cs="宋体"/>
          <w:kern w:val="0"/>
          <w:szCs w:val="21"/>
        </w:rPr>
        <w:t>，作为设计主干课程的目标是掌握基本的声学理论，学会音频素材制作与处理技术。要求具备一定的视听语言影视后期软件应用基础。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5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9"/>
        <w:gridCol w:w="686"/>
      </w:tblGrid>
      <w:tr>
        <w:trPr>
          <w:trHeight w:val="351" w:hRule="atLeast"/>
          <w:jc w:val="center"/>
        </w:trPr>
        <w:tc>
          <w:tcPr>
            <w:tcW w:w="7819" w:type="dxa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rPr>
          <w:trHeight w:val="20" w:hRule="atLeast"/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</w:pPr>
            <w:r>
              <w:rPr>
                <w:rFonts w:hint="eastAsia" w:ascii="宋体" w:hAnsi="宋体"/>
                <w:bCs/>
                <w:color w:val="000000"/>
              </w:rPr>
              <w:t>LO11：</w:t>
            </w:r>
            <w:r>
              <w:rPr>
                <w:rFonts w:ascii="宋体" w:hAnsi="宋体"/>
                <w:bCs/>
                <w:color w:val="000000"/>
              </w:rPr>
              <w:t>理解他人的观点，尊重他人的价值观，能在不同场合用书面或口头形式进行有效沟通。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LO21：</w:t>
            </w:r>
            <w:r>
              <w:rPr>
                <w:rFonts w:ascii="宋体" w:hAnsi="宋体"/>
                <w:bCs/>
                <w:color w:val="000000"/>
              </w:rPr>
              <w:t>能根据环境需要确定学习目标，并主动地通过搜集信息、分析信息、讨论、实践、质疑、创造等方法来实现学习目标。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LO31：具备职业所需的设计理论知识，具备审美能力与艺术素养，具备数字艺术的创意能力与设计表达能力。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LO32：具备多媒体信息传达能力，能够为数字艺术作品制作多媒体素材，能够进行数字影像作品的创作。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LO33：具备设计项目制作实践能力，具备与业务链上下游衔接的知识与技能。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LO34：（网络与多媒体设计方向）具备面向用户体验的设计能力，能够进行数字媒体产品的界面与内容的视觉设计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LO35：（网络与多媒体设计方向）具备面向企业运营的设计能力，能够为产品与品牌形象的维护、营销活动等需求提供设计支持。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LO36：（网络与多媒体设计方向）具备面向数字媒体产品的设计能力，能够进行产品研究、交互设计、制定产品视觉规范以及DEMO的制作。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339" w:hRule="atLeast"/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LO41：</w:t>
            </w:r>
            <w:r>
              <w:rPr>
                <w:rFonts w:ascii="宋体" w:hAnsi="宋体"/>
                <w:bCs/>
                <w:color w:val="000000"/>
              </w:rPr>
              <w:t>遵守纪律、守信守责;具有耐挫折、抗压力的能力。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LO51：</w:t>
            </w:r>
            <w:r>
              <w:rPr>
                <w:rFonts w:ascii="宋体" w:hAnsi="宋体"/>
                <w:bCs/>
                <w:color w:val="000000"/>
              </w:rPr>
              <w:t>同群体保持良好的合作关系，做集体中的积极成员;善于从多个维度思考问题，利用自己的知识与实践来提出新设想。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rPr>
          <w:trHeight w:val="363" w:hRule="atLeast"/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LO61：</w:t>
            </w:r>
            <w:r>
              <w:rPr>
                <w:rFonts w:ascii="宋体" w:hAnsi="宋体"/>
                <w:bCs/>
                <w:color w:val="000000"/>
              </w:rPr>
              <w:t>具备一定的信息素养，并能在工作中应用信息技术解决问题。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LO71：</w:t>
            </w:r>
            <w:r>
              <w:rPr>
                <w:rFonts w:ascii="宋体" w:hAnsi="宋体"/>
                <w:bCs/>
                <w:color w:val="000000"/>
              </w:rPr>
              <w:t>愿意服务他人、服务企业、服务社会;为人热忱，富于爱心，懂得感恩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7819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LO81：</w:t>
            </w:r>
            <w:r>
              <w:rPr>
                <w:rFonts w:ascii="宋体" w:hAnsi="宋体"/>
                <w:bCs/>
                <w:color w:val="000000"/>
              </w:rPr>
              <w:t>具有基本的外语表达沟通能力与跨文化理解能力，有国际竞争与合作的意识</w:t>
            </w:r>
          </w:p>
        </w:tc>
        <w:tc>
          <w:tcPr>
            <w:tcW w:w="68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34"/>
        <w:gridCol w:w="3543"/>
        <w:gridCol w:w="1985"/>
        <w:gridCol w:w="1317"/>
      </w:tblGrid>
      <w:tr>
        <w:trPr>
          <w:trHeight w:val="667" w:hRule="atLeast"/>
          <w:jc w:val="center"/>
        </w:trPr>
        <w:tc>
          <w:tcPr>
            <w:tcW w:w="526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课程预期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学习成果</w:t>
            </w: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课程目标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（细化的预期学习成果）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教与学方式</w:t>
            </w:r>
          </w:p>
        </w:tc>
        <w:tc>
          <w:tcPr>
            <w:tcW w:w="1317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评价方式</w:t>
            </w:r>
          </w:p>
        </w:tc>
      </w:tr>
      <w:tr>
        <w:trPr>
          <w:jc w:val="center"/>
        </w:trPr>
        <w:tc>
          <w:tcPr>
            <w:tcW w:w="52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1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LO36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1.能够了解声学基础，具备数字化音频艺术创意表达能力，并具备分析和学习能力。使音频文件和视频合成的动漫画制作能力。</w:t>
            </w:r>
          </w:p>
        </w:tc>
        <w:tc>
          <w:tcPr>
            <w:tcW w:w="19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0"/>
              </w:rPr>
              <w:t>讲授、案例分析</w:t>
            </w: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，交流</w:t>
            </w:r>
          </w:p>
        </w:tc>
        <w:tc>
          <w:tcPr>
            <w:tcW w:w="13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0"/>
              </w:rPr>
              <w:t>平时作业</w:t>
            </w: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，音频作品制作</w:t>
            </w:r>
          </w:p>
        </w:tc>
      </w:tr>
      <w:tr>
        <w:trPr>
          <w:jc w:val="center"/>
        </w:trPr>
        <w:tc>
          <w:tcPr>
            <w:tcW w:w="52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 xml:space="preserve">2. </w:t>
            </w:r>
            <w:r>
              <w:rPr>
                <w:rFonts w:hint="default" w:asciiTheme="minorEastAsia" w:hAnsiTheme="minorEastAsia" w:eastAsiaTheme="minorEastAsia"/>
                <w:color w:val="000000"/>
                <w:szCs w:val="20"/>
              </w:rPr>
              <w:t>声音的空间感塑造</w:t>
            </w:r>
          </w:p>
        </w:tc>
        <w:tc>
          <w:tcPr>
            <w:tcW w:w="198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left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0"/>
              </w:rPr>
              <w:t xml:space="preserve">讲授、案例分析、实践操作 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left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音频作品制作，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效果器练习作业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Cs w:val="20"/>
              </w:rPr>
            </w:pPr>
          </w:p>
        </w:tc>
      </w:tr>
      <w:tr>
        <w:trPr>
          <w:trHeight w:val="1024" w:hRule="atLeast"/>
          <w:jc w:val="center"/>
        </w:trPr>
        <w:tc>
          <w:tcPr>
            <w:tcW w:w="52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3. 能够进行音频采集、处理与输出。</w:t>
            </w:r>
          </w:p>
        </w:tc>
        <w:tc>
          <w:tcPr>
            <w:tcW w:w="19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0"/>
              </w:rPr>
              <w:t>讲授、案例分析、实 践操作</w:t>
            </w:r>
          </w:p>
        </w:tc>
        <w:tc>
          <w:tcPr>
            <w:tcW w:w="13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文章配音练习作业</w:t>
            </w:r>
            <w:r>
              <w:rPr>
                <w:rFonts w:asciiTheme="minorEastAsia" w:hAnsiTheme="minorEastAsia" w:eastAsiaTheme="minorEastAsia"/>
                <w:color w:val="00000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音频作品制作</w:t>
            </w:r>
          </w:p>
        </w:tc>
      </w:tr>
      <w:tr>
        <w:trPr>
          <w:trHeight w:val="1303" w:hRule="atLeast"/>
          <w:jc w:val="center"/>
        </w:trPr>
        <w:tc>
          <w:tcPr>
            <w:tcW w:w="526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LO41</w:t>
            </w:r>
          </w:p>
        </w:tc>
        <w:tc>
          <w:tcPr>
            <w:tcW w:w="354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4.1具备数字版权意识.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4.2在设计实践中能够遵守设计规范。</w:t>
            </w:r>
          </w:p>
        </w:tc>
        <w:tc>
          <w:tcPr>
            <w:tcW w:w="19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教师</w:t>
            </w:r>
            <w:r>
              <w:rPr>
                <w:rFonts w:asciiTheme="minorEastAsia" w:hAnsiTheme="minorEastAsia" w:eastAsiaTheme="minorEastAsia"/>
                <w:color w:val="000000"/>
                <w:szCs w:val="20"/>
              </w:rPr>
              <w:t>讲授、案例分析、实践操作</w:t>
            </w:r>
          </w:p>
        </w:tc>
        <w:tc>
          <w:tcPr>
            <w:tcW w:w="131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1. 音频作品制作规范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2.作品互评</w:t>
            </w:r>
          </w:p>
        </w:tc>
      </w:tr>
      <w:tr>
        <w:trPr>
          <w:trHeight w:val="1143" w:hRule="atLeast"/>
          <w:jc w:val="center"/>
        </w:trPr>
        <w:tc>
          <w:tcPr>
            <w:tcW w:w="526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LO71</w:t>
            </w:r>
          </w:p>
        </w:tc>
        <w:tc>
          <w:tcPr>
            <w:tcW w:w="354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5.1.具备服务企业或者社会的意识。</w:t>
            </w:r>
          </w:p>
        </w:tc>
        <w:tc>
          <w:tcPr>
            <w:tcW w:w="19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教师讲解要点、学生实践中要进行思考，教师组织进行课题讨论，答疑。</w:t>
            </w:r>
          </w:p>
        </w:tc>
        <w:tc>
          <w:tcPr>
            <w:tcW w:w="131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1.公益主题的广播音频作品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0"/>
              </w:rPr>
              <w:t>2.作品互评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ind w:firstLine="367" w:firstLineChars="175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本课程</w:t>
      </w:r>
      <w:r>
        <w:rPr>
          <w:rFonts w:hint="eastAsia" w:ascii="宋体" w:hAnsi="宋体"/>
          <w:bCs/>
          <w:color w:val="000000"/>
          <w:szCs w:val="21"/>
        </w:rPr>
        <w:t>总课时为</w:t>
      </w:r>
      <w:r>
        <w:rPr>
          <w:rFonts w:hint="eastAsia" w:ascii="宋体" w:hAnsi="宋体"/>
          <w:bCs/>
          <w:color w:val="000000"/>
          <w:szCs w:val="21"/>
          <w:u w:val="single"/>
        </w:rPr>
        <w:t>32</w:t>
      </w:r>
      <w:r>
        <w:rPr>
          <w:rFonts w:hint="eastAsia" w:ascii="宋体" w:hAnsi="宋体"/>
          <w:bCs/>
          <w:color w:val="000000"/>
          <w:szCs w:val="21"/>
        </w:rPr>
        <w:t>学时，其中教师课堂授课（含讲解、演示、点评等环节）学时约为</w:t>
      </w:r>
      <w:r>
        <w:rPr>
          <w:rFonts w:hint="eastAsia" w:ascii="宋体" w:hAnsi="宋体"/>
          <w:bCs/>
          <w:color w:val="000000"/>
          <w:szCs w:val="21"/>
          <w:u w:val="single"/>
        </w:rPr>
        <w:t>16</w:t>
      </w:r>
      <w:r>
        <w:rPr>
          <w:rFonts w:hint="eastAsia" w:ascii="宋体" w:hAnsi="宋体"/>
          <w:bCs/>
          <w:color w:val="000000"/>
          <w:szCs w:val="21"/>
        </w:rPr>
        <w:t>学时，学生课内实践环节约为</w:t>
      </w:r>
      <w:r>
        <w:rPr>
          <w:rFonts w:hint="eastAsia" w:ascii="宋体" w:hAnsi="宋体"/>
          <w:bCs/>
          <w:color w:val="000000"/>
          <w:szCs w:val="21"/>
          <w:u w:val="single"/>
        </w:rPr>
        <w:t>16</w:t>
      </w:r>
      <w:r>
        <w:rPr>
          <w:rFonts w:hint="eastAsia" w:ascii="宋体" w:hAnsi="宋体"/>
          <w:bCs/>
          <w:color w:val="000000"/>
          <w:szCs w:val="21"/>
        </w:rPr>
        <w:t>学时。课外练习、调研、阅读文献及作业等时间不计在内。</w:t>
      </w:r>
    </w:p>
    <w:tbl>
      <w:tblPr>
        <w:tblStyle w:val="4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"/>
        <w:gridCol w:w="425"/>
        <w:gridCol w:w="425"/>
        <w:gridCol w:w="2552"/>
        <w:gridCol w:w="2693"/>
        <w:gridCol w:w="2130"/>
      </w:tblGrid>
      <w:tr>
        <w:trPr>
          <w:trHeight w:val="233" w:hRule="atLeast"/>
          <w:jc w:val="center"/>
        </w:trPr>
        <w:tc>
          <w:tcPr>
            <w:tcW w:w="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工作任务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技能</w:t>
            </w: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要求</w:t>
            </w:r>
          </w:p>
        </w:tc>
      </w:tr>
      <w:tr>
        <w:trPr>
          <w:trHeight w:val="662" w:hRule="atLeast"/>
          <w:jc w:val="center"/>
        </w:trPr>
        <w:tc>
          <w:tcPr>
            <w:tcW w:w="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</w:tr>
      <w:tr>
        <w:trPr>
          <w:trHeight w:val="1305" w:hRule="atLeast"/>
          <w:jc w:val="center"/>
        </w:trPr>
        <w:tc>
          <w:tcPr>
            <w:tcW w:w="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Cs w:val="21"/>
              </w:rPr>
              <w:t>利用素材音频文件，练习各个界面下操作工具的应用。</w:t>
            </w:r>
          </w:p>
        </w:tc>
        <w:tc>
          <w:tcPr>
            <w:tcW w:w="26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300" w:right="3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1）认识单轨模式主界面，熟悉界面的基本操作</w:t>
            </w:r>
          </w:p>
          <w:p>
            <w:pPr>
              <w:widowControl/>
              <w:ind w:left="300" w:right="300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Cs w:val="21"/>
              </w:rPr>
              <w:t>2）认识多轨模式主界面，熟悉界面的基本操作</w:t>
            </w:r>
          </w:p>
        </w:tc>
        <w:tc>
          <w:tcPr>
            <w:tcW w:w="2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认识主界面模式；掌握基本的操作方法</w:t>
            </w:r>
          </w:p>
        </w:tc>
      </w:tr>
      <w:tr>
        <w:trPr>
          <w:trHeight w:val="284" w:hRule="atLeast"/>
          <w:jc w:val="center"/>
        </w:trPr>
        <w:tc>
          <w:tcPr>
            <w:tcW w:w="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对录制的音频素材进行各种编辑</w:t>
            </w:r>
            <w:r>
              <w:rPr>
                <w:rFonts w:hint="eastAsia" w:ascii="宋体" w:hAnsi="宋体" w:cs="Arial"/>
                <w:kern w:val="0"/>
                <w:szCs w:val="21"/>
              </w:rPr>
              <w:t>.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音频生成、分析与处理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效果器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多轨合成窗的组成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多轨项目管理与编辑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ascii="宋体" w:hAnsi="宋体" w:cs="宋体"/>
                <w:kern w:val="0"/>
                <w:szCs w:val="21"/>
              </w:rPr>
              <w:t>多轨缩混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26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了解录音设备的使用和注意事项，降低噪音的方法。音效资源的获取方式，建立自己的音效库。环绕与空间关系的探索。</w:t>
            </w:r>
          </w:p>
          <w:p>
            <w:pPr>
              <w:jc w:val="both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熟悉数字音频的的获取方法、具有的格式类型和转换方法，</w:t>
            </w:r>
            <w:r>
              <w:rPr>
                <w:rFonts w:hint="eastAsia" w:ascii="宋体" w:hAnsi="宋体" w:cs="Arial"/>
                <w:kern w:val="0"/>
                <w:szCs w:val="21"/>
              </w:rPr>
              <w:t>能够</w:t>
            </w:r>
            <w:r>
              <w:rPr>
                <w:rFonts w:ascii="宋体" w:hAnsi="宋体" w:cs="Arial"/>
                <w:kern w:val="0"/>
                <w:szCs w:val="21"/>
              </w:rPr>
              <w:t>全面掌握各种音频波形编辑方法</w:t>
            </w:r>
          </w:p>
        </w:tc>
      </w:tr>
      <w:tr>
        <w:trPr>
          <w:trHeight w:val="284" w:hRule="atLeast"/>
          <w:jc w:val="center"/>
        </w:trPr>
        <w:tc>
          <w:tcPr>
            <w:tcW w:w="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default" w:ascii="宋体" w:hAnsi="宋体" w:cs="宋体"/>
                <w:kern w:val="0"/>
                <w:szCs w:val="21"/>
              </w:rPr>
              <w:t>Live</w:t>
            </w:r>
            <w:r>
              <w:rPr>
                <w:rFonts w:hint="eastAsia" w:ascii="宋体" w:hAnsi="宋体" w:cs="宋体"/>
                <w:kern w:val="0"/>
                <w:szCs w:val="21"/>
              </w:rPr>
              <w:t>软件功能操作实践。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2.配音实践。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3.音效的下载与再加工。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视频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tabs>
                <w:tab w:val="left" w:pos="2640"/>
              </w:tabs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ascii="宋体" w:hAnsi="宋体" w:cs="宋体"/>
                <w:kern w:val="0"/>
                <w:szCs w:val="21"/>
              </w:rPr>
              <w:t>录音与环绕声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综合实战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立体声缩混与环绕声缩混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26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能够进行音频的制作与发布，以及录音棚对音频信息进行采集和输入输出。</w:t>
            </w:r>
            <w:r>
              <w:rPr>
                <w:rFonts w:hint="eastAsia" w:ascii="宋体" w:hAnsi="宋体" w:cs="Arial"/>
                <w:kern w:val="0"/>
                <w:szCs w:val="21"/>
              </w:rPr>
              <w:t>（重点）</w:t>
            </w:r>
          </w:p>
        </w:tc>
        <w:tc>
          <w:tcPr>
            <w:tcW w:w="2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掌握根据现有音乐制作动画的流程。</w:t>
            </w:r>
            <w:r>
              <w:rPr>
                <w:rFonts w:hint="eastAsia" w:ascii="宋体" w:hAnsi="宋体" w:cs="Arial"/>
                <w:kern w:val="0"/>
                <w:szCs w:val="21"/>
              </w:rPr>
              <w:t>（重点）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86"/>
        <w:gridCol w:w="4394"/>
        <w:gridCol w:w="709"/>
        <w:gridCol w:w="850"/>
        <w:gridCol w:w="709"/>
      </w:tblGrid>
      <w:tr>
        <w:trPr>
          <w:trHeight w:val="41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rPr>
          <w:trHeight w:val="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声音的空间感塑造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right="300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通过声音素材构建一个立体声声场。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验证型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第二周</w:t>
            </w:r>
          </w:p>
        </w:tc>
      </w:tr>
      <w:tr>
        <w:trPr>
          <w:trHeight w:val="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配音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练习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录制一篇文章，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添加背景音乐和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人声并进行环境采样降噪处理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，使学生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熟悉录音流程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和数字音频处理的流程。</w:t>
            </w:r>
            <w:r>
              <w:rPr>
                <w:rFonts w:ascii="宋体" w:hAnsi="宋体" w:cs="Arial"/>
                <w:kern w:val="0"/>
                <w:szCs w:val="21"/>
              </w:rPr>
              <w:t>全面掌握各种音频波形编辑方法</w:t>
            </w:r>
            <w:r>
              <w:rPr>
                <w:rFonts w:hint="eastAsia" w:ascii="宋体" w:hAnsi="宋体" w:cs="Arial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验证型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第三周</w:t>
            </w:r>
          </w:p>
        </w:tc>
      </w:tr>
      <w:tr>
        <w:trPr>
          <w:trHeight w:val="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效果器练习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both"/>
              <w:rPr>
                <w:rFonts w:hint="eastAsia" w:ascii="宋体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lang w:val="en-US" w:eastAsia="zh-Hans"/>
              </w:rPr>
              <w:t>利用滤波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lang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lang w:val="en-US" w:eastAsia="zh-Hans"/>
              </w:rPr>
              <w:t>EQ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lang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lang w:val="en-US" w:eastAsia="zh-Hans"/>
              </w:rPr>
              <w:t>混响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lang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lang w:val="en-US" w:eastAsia="zh-Hans"/>
              </w:rPr>
              <w:t>相位等效果器对音频进行控制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lang w:eastAsia="zh-Hans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lang w:val="en-US" w:eastAsia="zh-Hans"/>
              </w:rPr>
              <w:t>进行声音设计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lang w:eastAsia="zh-Hans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验证型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第五周</w:t>
            </w:r>
          </w:p>
        </w:tc>
      </w:tr>
      <w:tr>
        <w:trPr>
          <w:trHeight w:val="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动画短片配音练习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为一段视频添加背景音乐，音乐需要经过混音处理。</w:t>
            </w:r>
            <w:r>
              <w:rPr>
                <w:rFonts w:hint="eastAsia"/>
                <w:kern w:val="0"/>
              </w:rPr>
              <w:t>使学生</w:t>
            </w:r>
            <w:r>
              <w:rPr>
                <w:rFonts w:ascii="宋体" w:hAnsi="宋体" w:cs="Arial"/>
                <w:kern w:val="0"/>
                <w:szCs w:val="21"/>
              </w:rPr>
              <w:t>掌握多轨混合以及导出音频文件</w:t>
            </w:r>
            <w:r>
              <w:rPr>
                <w:rFonts w:hint="eastAsia" w:ascii="宋体" w:hAnsi="宋体" w:cs="宋体"/>
                <w:kern w:val="0"/>
                <w:szCs w:val="21"/>
              </w:rPr>
              <w:t>，以及效资源的获取方式，并学会建立自己的音效库。</w:t>
            </w:r>
            <w:r>
              <w:rPr>
                <w:rFonts w:hint="eastAsia"/>
                <w:kern w:val="0"/>
              </w:rPr>
              <w:t>并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掌握AE、Premiere等软件导入音频的操作方法。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验证型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第七周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声音的空间感塑造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文章配音练习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效果器练习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动画短片配音练习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adjustRightInd w:val="0"/>
        <w:snapToGrid w:val="0"/>
        <w:spacing w:line="288" w:lineRule="auto"/>
        <w:ind w:right="420"/>
        <w:rPr>
          <w:rFonts w:ascii="宋体" w:hAnsi="宋体"/>
          <w:szCs w:val="21"/>
        </w:rPr>
      </w:pPr>
    </w:p>
    <w:p>
      <w:pPr>
        <w:adjustRightInd w:val="0"/>
        <w:snapToGrid w:val="0"/>
        <w:spacing w:line="288" w:lineRule="auto"/>
        <w:ind w:right="420"/>
        <w:rPr>
          <w:rFonts w:ascii="宋体" w:hAnsi="宋体"/>
          <w:szCs w:val="21"/>
        </w:rPr>
      </w:pPr>
    </w:p>
    <w:p>
      <w:pPr>
        <w:snapToGrid w:val="0"/>
        <w:spacing w:line="288" w:lineRule="auto"/>
        <w:ind w:firstLine="630" w:firstLineChars="300"/>
        <w:rPr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4752340</wp:posOffset>
            </wp:positionH>
            <wp:positionV relativeFrom="paragraph">
              <wp:posOffset>1947545</wp:posOffset>
            </wp:positionV>
            <wp:extent cx="713105" cy="392430"/>
            <wp:effectExtent l="0" t="0" r="0" b="1905"/>
            <wp:wrapNone/>
            <wp:docPr id="13" name="图片 2" descr="New Doc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New Doc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rFonts w:hint="default"/>
          <w:sz w:val="28"/>
          <w:szCs w:val="28"/>
        </w:rPr>
        <w:t>徐程</w:t>
      </w:r>
      <w:r>
        <w:rPr>
          <w:rFonts w:hint="eastAsia"/>
          <w:sz w:val="28"/>
          <w:szCs w:val="28"/>
        </w:rPr>
        <w:t xml:space="preserve">                系主任审核签名：</w:t>
      </w:r>
    </w:p>
    <w:p>
      <w:pPr>
        <w:snapToGrid w:val="0"/>
        <w:spacing w:line="288" w:lineRule="auto"/>
        <w:ind w:firstLine="840" w:firstLineChars="300"/>
        <w:rPr>
          <w:rFonts w:ascii="宋体" w:hAnsi="宋体"/>
          <w:bCs/>
          <w:color w:val="000000"/>
          <w:szCs w:val="20"/>
        </w:rPr>
      </w:pPr>
      <w:r>
        <w:rPr>
          <w:rFonts w:hint="eastAsia"/>
          <w:sz w:val="28"/>
          <w:szCs w:val="28"/>
        </w:rPr>
        <w:t>审核时间：20</w:t>
      </w:r>
      <w:r>
        <w:rPr>
          <w:rFonts w:hint="default"/>
          <w:sz w:val="28"/>
          <w:szCs w:val="28"/>
        </w:rPr>
        <w:t>22</w:t>
      </w:r>
      <w:r>
        <w:rPr>
          <w:rFonts w:hint="eastAsia"/>
          <w:sz w:val="28"/>
          <w:szCs w:val="28"/>
        </w:rPr>
        <w:t>.</w:t>
      </w:r>
      <w:r>
        <w:rPr>
          <w:rFonts w:hint="default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default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T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2F06"/>
    <w:rsid w:val="000457EB"/>
    <w:rsid w:val="00057259"/>
    <w:rsid w:val="000728D9"/>
    <w:rsid w:val="00073AC9"/>
    <w:rsid w:val="000D6CFE"/>
    <w:rsid w:val="000F2910"/>
    <w:rsid w:val="001072BC"/>
    <w:rsid w:val="00135139"/>
    <w:rsid w:val="00167B24"/>
    <w:rsid w:val="00187A2E"/>
    <w:rsid w:val="001942D6"/>
    <w:rsid w:val="00256B39"/>
    <w:rsid w:val="0026033C"/>
    <w:rsid w:val="00282052"/>
    <w:rsid w:val="002E3721"/>
    <w:rsid w:val="00307E43"/>
    <w:rsid w:val="00313BBA"/>
    <w:rsid w:val="0032602E"/>
    <w:rsid w:val="003367AE"/>
    <w:rsid w:val="00340F18"/>
    <w:rsid w:val="003416EE"/>
    <w:rsid w:val="00361D0F"/>
    <w:rsid w:val="003630BE"/>
    <w:rsid w:val="00373942"/>
    <w:rsid w:val="003853A6"/>
    <w:rsid w:val="00385983"/>
    <w:rsid w:val="003B1258"/>
    <w:rsid w:val="003C52D8"/>
    <w:rsid w:val="003E1D57"/>
    <w:rsid w:val="003E3A94"/>
    <w:rsid w:val="003E52D6"/>
    <w:rsid w:val="003F6C8B"/>
    <w:rsid w:val="004100B0"/>
    <w:rsid w:val="00446B8F"/>
    <w:rsid w:val="004978E7"/>
    <w:rsid w:val="004A0EDB"/>
    <w:rsid w:val="004F6C12"/>
    <w:rsid w:val="005467DC"/>
    <w:rsid w:val="00553D03"/>
    <w:rsid w:val="0058095C"/>
    <w:rsid w:val="00590821"/>
    <w:rsid w:val="005B2B6D"/>
    <w:rsid w:val="005B4B4E"/>
    <w:rsid w:val="006002E8"/>
    <w:rsid w:val="00624FE1"/>
    <w:rsid w:val="00657B38"/>
    <w:rsid w:val="006F021F"/>
    <w:rsid w:val="00704D25"/>
    <w:rsid w:val="007208D6"/>
    <w:rsid w:val="00725CB0"/>
    <w:rsid w:val="00735FBD"/>
    <w:rsid w:val="00753F4D"/>
    <w:rsid w:val="007A0029"/>
    <w:rsid w:val="00884116"/>
    <w:rsid w:val="008A0DDB"/>
    <w:rsid w:val="008A77A5"/>
    <w:rsid w:val="008B397C"/>
    <w:rsid w:val="008B47F4"/>
    <w:rsid w:val="00900019"/>
    <w:rsid w:val="00930486"/>
    <w:rsid w:val="009359CE"/>
    <w:rsid w:val="00943D3F"/>
    <w:rsid w:val="0099063E"/>
    <w:rsid w:val="009A716C"/>
    <w:rsid w:val="009C3974"/>
    <w:rsid w:val="009D198C"/>
    <w:rsid w:val="009D69E8"/>
    <w:rsid w:val="009F4407"/>
    <w:rsid w:val="00A0165A"/>
    <w:rsid w:val="00A22A94"/>
    <w:rsid w:val="00A769B1"/>
    <w:rsid w:val="00A837D5"/>
    <w:rsid w:val="00AC4C45"/>
    <w:rsid w:val="00AD1963"/>
    <w:rsid w:val="00AE7E07"/>
    <w:rsid w:val="00B16302"/>
    <w:rsid w:val="00B3780D"/>
    <w:rsid w:val="00B46F21"/>
    <w:rsid w:val="00B511A5"/>
    <w:rsid w:val="00B736A7"/>
    <w:rsid w:val="00B7651F"/>
    <w:rsid w:val="00BA4245"/>
    <w:rsid w:val="00C313EF"/>
    <w:rsid w:val="00C36E37"/>
    <w:rsid w:val="00C56E09"/>
    <w:rsid w:val="00C61693"/>
    <w:rsid w:val="00C956FE"/>
    <w:rsid w:val="00CB106F"/>
    <w:rsid w:val="00CE14C1"/>
    <w:rsid w:val="00CF096B"/>
    <w:rsid w:val="00CF5C12"/>
    <w:rsid w:val="00D01D13"/>
    <w:rsid w:val="00D23A13"/>
    <w:rsid w:val="00D420A8"/>
    <w:rsid w:val="00D75557"/>
    <w:rsid w:val="00D75A66"/>
    <w:rsid w:val="00D76E63"/>
    <w:rsid w:val="00D85FC4"/>
    <w:rsid w:val="00DB2A63"/>
    <w:rsid w:val="00E1125B"/>
    <w:rsid w:val="00E16D30"/>
    <w:rsid w:val="00E33169"/>
    <w:rsid w:val="00E345CC"/>
    <w:rsid w:val="00E51EB5"/>
    <w:rsid w:val="00E70904"/>
    <w:rsid w:val="00EC4D5A"/>
    <w:rsid w:val="00EF44B1"/>
    <w:rsid w:val="00F22538"/>
    <w:rsid w:val="00F27AED"/>
    <w:rsid w:val="00F35AA0"/>
    <w:rsid w:val="00F47A57"/>
    <w:rsid w:val="00F532A1"/>
    <w:rsid w:val="00F65803"/>
    <w:rsid w:val="00FD2EF5"/>
    <w:rsid w:val="016E63C2"/>
    <w:rsid w:val="024B0C39"/>
    <w:rsid w:val="0A8128A6"/>
    <w:rsid w:val="0BF32A1B"/>
    <w:rsid w:val="10BD2C22"/>
    <w:rsid w:val="1B72179C"/>
    <w:rsid w:val="1EBEB9C4"/>
    <w:rsid w:val="22987C80"/>
    <w:rsid w:val="24192CCC"/>
    <w:rsid w:val="39A66CD4"/>
    <w:rsid w:val="3CD52CE1"/>
    <w:rsid w:val="3FF7FF78"/>
    <w:rsid w:val="410F2E6A"/>
    <w:rsid w:val="4430136C"/>
    <w:rsid w:val="4AB0382B"/>
    <w:rsid w:val="569868B5"/>
    <w:rsid w:val="611F6817"/>
    <w:rsid w:val="657BEC09"/>
    <w:rsid w:val="66CA1754"/>
    <w:rsid w:val="6F1E65D4"/>
    <w:rsid w:val="6F266C86"/>
    <w:rsid w:val="6F5042C2"/>
    <w:rsid w:val="74316312"/>
    <w:rsid w:val="780F13C8"/>
    <w:rsid w:val="7B513BF4"/>
    <w:rsid w:val="7C385448"/>
    <w:rsid w:val="7CB3663D"/>
    <w:rsid w:val="7F3790F3"/>
    <w:rsid w:val="7FEF5D8B"/>
    <w:rsid w:val="B7BBF1B1"/>
    <w:rsid w:val="DFF8C771"/>
    <w:rsid w:val="DFFBC21C"/>
    <w:rsid w:val="F775CE19"/>
    <w:rsid w:val="FBEF59C8"/>
    <w:rsid w:val="FD323DF4"/>
    <w:rsid w:val="FE7D8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p1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rFonts w:hint="eastAsia" w:ascii="pingfang sc" w:hAnsi="pingfang sc" w:eastAsia="pingfang sc" w:cs="pingfang sc"/>
      <w:kern w:val="0"/>
      <w:sz w:val="40"/>
      <w:szCs w:val="4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516</Words>
  <Characters>2947</Characters>
  <Lines>24</Lines>
  <Paragraphs>6</Paragraphs>
  <TotalTime>1</TotalTime>
  <ScaleCrop>false</ScaleCrop>
  <LinksUpToDate>false</LinksUpToDate>
  <CharactersWithSpaces>3457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2018-02-27T05:22:00Z</dcterms:created>
  <dc:creator>juvg</dc:creator>
  <cp:lastModifiedBy>张晶晶</cp:lastModifiedBy>
  <dcterms:modified xsi:type="dcterms:W3CDTF">2023-09-14T21:17:59Z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50879B3D0FBAB17A0708036538150ECA_43</vt:lpwstr>
  </property>
</Properties>
</file>